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8B" w:rsidRDefault="0006538B">
      <w:pPr>
        <w:pStyle w:val="Tytu"/>
      </w:pPr>
      <w:bookmarkStart w:id="0" w:name="_GoBack"/>
      <w:bookmarkEnd w:id="0"/>
      <w:r>
        <w:t>Oświadczenie kierownika weterynaryjnego laboratorium diagnostycznego</w:t>
      </w:r>
    </w:p>
    <w:p w:rsidR="0006538B" w:rsidRDefault="0006538B">
      <w:pPr>
        <w:pStyle w:val="Tekstpodstawowy"/>
        <w:rPr>
          <w:sz w:val="20"/>
        </w:rPr>
      </w:pPr>
      <w:r>
        <w:rPr>
          <w:sz w:val="20"/>
        </w:rPr>
        <w:t>o spełnieniu przez weterynaryjne laboratorium diagnostyczne wymogów określonych w ustawie z dnia 18 grudnia 2003 r o zakładach leczniczych dla zwierząt ( Dz. U. Nr.</w:t>
      </w:r>
      <w:r w:rsidR="00D17305">
        <w:rPr>
          <w:sz w:val="20"/>
        </w:rPr>
        <w:t>11 z 2004 poz. 95</w:t>
      </w:r>
      <w:r>
        <w:rPr>
          <w:sz w:val="20"/>
        </w:rPr>
        <w:t>) oraz określonych w rozporządzeniu ministra rolnictwa i rozwoju wsi z dnia 16 sierpnia 2004 r w sprawie wymagań dla weterynaryjnych laboratoriów diagnostycznych (Dz. U. Nr. 194 z roku 2004 poz. 1994)</w:t>
      </w:r>
    </w:p>
    <w:p w:rsidR="0006538B" w:rsidRDefault="00DE21FC">
      <w:pPr>
        <w:pStyle w:val="Nagwek2"/>
        <w:rPr>
          <w:b w:val="0"/>
          <w:i w:val="0"/>
          <w:sz w:val="22"/>
          <w:szCs w:val="24"/>
        </w:rPr>
      </w:pPr>
      <w:r>
        <w:rPr>
          <w:b w:val="0"/>
          <w:i w:val="0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120015</wp:posOffset>
                </wp:positionV>
                <wp:extent cx="114300" cy="11430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9pt;margin-top:9.4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/Yun6d4AAAAJAQAADwAAAAAAAAAAAAAAAAB3BAAAZHJzL2Rvd25yZXYueG1s&#10;UEsFBgAAAAAEAAQA8wAAAIIFAAAAAA==&#10;"/>
            </w:pict>
          </mc:Fallback>
        </mc:AlternateContent>
      </w:r>
      <w:r w:rsidR="0006538B">
        <w:rPr>
          <w:b w:val="0"/>
          <w:i w:val="0"/>
          <w:sz w:val="20"/>
          <w:szCs w:val="24"/>
        </w:rPr>
        <w:t xml:space="preserve">Weterynaryjne laboratorium diagnostyczne nowo otwierane#  </w:t>
      </w:r>
    </w:p>
    <w:p w:rsidR="0006538B" w:rsidRDefault="00DE21FC">
      <w:pPr>
        <w:pStyle w:val="Tekstpodstawowy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202565</wp:posOffset>
                </wp:positionV>
                <wp:extent cx="114300" cy="114300"/>
                <wp:effectExtent l="9525" t="12065" r="952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3pt;margin-top:15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"/>
            </w:pict>
          </mc:Fallback>
        </mc:AlternateContent>
      </w:r>
      <w:r w:rsidR="0006538B">
        <w:rPr>
          <w:sz w:val="20"/>
        </w:rPr>
        <w:t>Weterynaryjne laboratorium diagnostyczne istniejące przed wejściem w życie ustawy</w:t>
      </w:r>
    </w:p>
    <w:p w:rsidR="0006538B" w:rsidRDefault="0006538B">
      <w:pPr>
        <w:pStyle w:val="Tekstpodstawowy"/>
        <w:rPr>
          <w:sz w:val="20"/>
        </w:rPr>
      </w:pPr>
      <w:r>
        <w:rPr>
          <w:sz w:val="20"/>
        </w:rPr>
        <w:t xml:space="preserve">Z dnia 18 grudnia 2003 o zakładach leczniczych dla zwierząt## </w:t>
      </w:r>
    </w:p>
    <w:p w:rsidR="0006538B" w:rsidRDefault="0006538B">
      <w:pPr>
        <w:pStyle w:val="Tekstpodstawowy"/>
        <w:jc w:val="center"/>
        <w:rPr>
          <w:i/>
          <w:iCs/>
          <w:sz w:val="18"/>
        </w:rPr>
      </w:pPr>
      <w:r>
        <w:rPr>
          <w:i/>
          <w:iCs/>
          <w:sz w:val="18"/>
        </w:rPr>
        <w:t>(właściwe zaznaczyć)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170"/>
        <w:gridCol w:w="2210"/>
      </w:tblGrid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wymogu</w:t>
            </w:r>
          </w:p>
        </w:tc>
        <w:tc>
          <w:tcPr>
            <w:tcW w:w="5170" w:type="dxa"/>
          </w:tcPr>
          <w:p w:rsidR="0006538B" w:rsidRDefault="000653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Wymóg ustawowy lub wynikający z rozporządzenia</w:t>
            </w:r>
          </w:p>
        </w:tc>
        <w:tc>
          <w:tcPr>
            <w:tcW w:w="2210" w:type="dxa"/>
          </w:tcPr>
          <w:p w:rsidR="0006538B" w:rsidRDefault="0006538B">
            <w:pPr>
              <w:pStyle w:val="Nagwek1"/>
            </w:pPr>
            <w:r>
              <w:t>TAK, jeżeli</w:t>
            </w:r>
            <w:r>
              <w:rPr>
                <w:b w:val="0"/>
                <w:bCs w:val="0"/>
              </w:rPr>
              <w:t xml:space="preserve"> warunek jest spełniony</w:t>
            </w:r>
          </w:p>
          <w:p w:rsidR="0006538B" w:rsidRDefault="0006538B">
            <w:r>
              <w:rPr>
                <w:b/>
                <w:bCs/>
              </w:rPr>
              <w:t>NIE</w:t>
            </w:r>
            <w:r>
              <w:t xml:space="preserve">, </w:t>
            </w:r>
            <w:r>
              <w:rPr>
                <w:sz w:val="20"/>
              </w:rPr>
              <w:t>jeżeli warunek jest nie spełniony</w:t>
            </w: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Kierownik weterynaryjnego laboratorium diagnostycznego spełnia wymogi określone art. 5 ust. 2 oraz w Art. 13 Ust. 4</w:t>
            </w:r>
          </w:p>
        </w:tc>
        <w:tc>
          <w:tcPr>
            <w:tcW w:w="2210" w:type="dxa"/>
          </w:tcPr>
          <w:p w:rsidR="0006538B" w:rsidRDefault="0006538B">
            <w:pPr>
              <w:pStyle w:val="Nagwek1"/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oznaczone jest zgodnie Art. 6 Ust. 3 ustawy</w:t>
            </w:r>
          </w:p>
        </w:tc>
        <w:tc>
          <w:tcPr>
            <w:tcW w:w="2210" w:type="dxa"/>
          </w:tcPr>
          <w:p w:rsidR="0006538B" w:rsidRDefault="0006538B">
            <w:pPr>
              <w:pStyle w:val="Nagwek1"/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postępuje z odpadami zgodnie z obowiązującymi przepisami</w:t>
            </w:r>
          </w:p>
        </w:tc>
        <w:tc>
          <w:tcPr>
            <w:tcW w:w="2210" w:type="dxa"/>
          </w:tcPr>
          <w:p w:rsidR="0006538B" w:rsidRDefault="0006538B">
            <w:pPr>
              <w:pStyle w:val="Nagwek1"/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wyposażone jest w sprzęt do gospodarowania odpadami zgodnie z przepisami o odpadach</w:t>
            </w:r>
          </w:p>
        </w:tc>
        <w:tc>
          <w:tcPr>
            <w:tcW w:w="2210" w:type="dxa"/>
          </w:tcPr>
          <w:p w:rsidR="0006538B" w:rsidRDefault="0006538B">
            <w:pPr>
              <w:pStyle w:val="Nagwek1"/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prowadzi badania mikrobiologiczne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pokój przyjęć prób do badań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salę laboratoryjną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aparatura i sprzęt dostosowane do zakresu wykonywanych badań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sprzęt i urządzenia do przechowywania używanych środków i materiałów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 xml:space="preserve">Weterynaryjne laboratorium diagnostyczne posiada zaplecze sanitarne 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pomieszczenie administracyjne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zaplecze socjalne i szatnię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urządzenia do pozyskiwania wody destylowanej lub dejonizowanej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 sprzęt i urządzenia do przechowywania odczynników chemicznych i materiałów pomocniczych w warunkach określonych przez producenta lub wynikających z ich właściwości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mieści się w odrębnym budynku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mieści się w odrębnym lokalu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stanowi wyodrębnioną część budynku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stanowi wyodrębnioną część lokalu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Pomieszczenia weterynaryjnego laboratorium diagnostycznego są wyraźnie oddzielone od innych pomieszczeń budynku lub lokalu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mieści się na jednej kondygnacji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 xml:space="preserve"> Weterynaryjne laboratorium diagnostyczne mieści się na różnych kondygnacjach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podłogi wykonane z materiałów trwałych, łatwo zmywalnych, odpornych na działanie wody i środków dezynfekcyjnych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sprzęt do prowadzenia i  przechowywania dokumentacji przyjęcia, rejestracji oraz identyfikacji prób przeznaczonych do badań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Pomieszczenia weterynaryjnego laboratorium diagnostycznego są oznakowane w sposób umożliwiający ich identyfikację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Komunikacja wewnątrz laboratorium zorganizowana jest w sposób zabezpieczający przed krzyżowaniem się dróg obiegu materiału biologicznego i prób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Wejście na zaplecze sanitarne i socjalne nie prowadzi przez pomieszczenia pokoju przyjęć prób do badań diagnostycznych i przez salę laboratoryjną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 laboratorium znajduje się pomieszczenie lub stanowisko do wykonywania sekcji diagnostycznych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 laboratorium znajduje się chłodnia do przetrzymywania pozostałości po badaniach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instalację wodną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instalację elektryczną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instalację grzewczą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posiada instalację kanalizacyjną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 pokoju przyjęć prób do badań diagnostycznych, na  zapleczu socjalne i sanitarnym zapewniona jest wymiana powietrza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Ściany pokoju przyjęć prób do badań diagnostycznych weterynaryjnego laboratorium diagnostycznego wykonane są z materiałów gładkich, a przy umywalce z materiałów trwałych, gładkich, łatwo zmywalnych, odpornych na działanie wody i środków dezynfekcyjnych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 pokoju przyjęć prób do badań diagnostycznych znajduje się umywalka z doprowadzoną bieżącą wodą ciepłą i zimną, środki do mycia i odkażania rąk, ręczniki jednorazowego użytku, pojemniki na zużyte ręczniki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 sali laboratoryjnej znajduje się umywalka z doprowadzoną bieżącą wodą ciepłą i zimną, środki do mycia i odkażania rąk, ręczniki jednorazowego użytku, pojemniki na zużyte ręczniki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 pokoju przyjęć prób do badań diagnostycznych znajduje się armatura bezdotykowa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 sali laboratoryjnej znajduje się armatura bezdotykowa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Parapety w weterynaryjnym laboratorium diagnostycznym są wykończone materiałem trwałym, gładkim, odpornym na działanie wody i środków dezynfekcyjnych i są łatwo zmywalne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Grzejniki w pomieszczeniach weterynaryjnego laboratorium diagnostycznego są gładkie i łatwe do czyszczenia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 xml:space="preserve">Okna w pomieszczeniach laboratoryjnych są otwierane lub </w:t>
            </w:r>
            <w:r>
              <w:rPr>
                <w:sz w:val="20"/>
              </w:rPr>
              <w:lastRenderedPageBreak/>
              <w:t>uchylne z wyłączeniem pomieszczeń sal laboratoryjnych przeznaczonych do badań mikrobiologicznych*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 pokoju przyjęć prób do badań diagnostycznych  zainstalowana jest klimatyzacja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 sali laboratoryjnej zainstalowana jest klimatyzacja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Sala laboratoryjna wyposażona jest w wentylację mechaniczną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Sala laboratoryjna wyposażona jest w wentylację grawitacyjną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Powierzchnia pokoju przyjęć prób do badań diagnostycznych wynosi  co najmniej 6m2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 xml:space="preserve">Wysokość pokoju przyjęć prób do badań diagnostycznych wynosi co najmniej </w:t>
            </w:r>
            <w:smartTag w:uri="urn:schemas-microsoft-com:office:smarttags" w:element="metricconverter">
              <w:smartTagPr>
                <w:attr w:name="ProductID" w:val="2,5 m"/>
              </w:smartTagPr>
              <w:r>
                <w:rPr>
                  <w:sz w:val="20"/>
                </w:rPr>
                <w:t>2,5 m</w:t>
              </w:r>
            </w:smartTag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 xml:space="preserve">Powierzchnia sali laboratoryjnej wynosi co najmniej 20m 2 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 xml:space="preserve">Wysokość sali laboratoryjnej wynosi co najmniej </w:t>
            </w:r>
            <w:smartTag w:uri="urn:schemas-microsoft-com:office:smarttags" w:element="metricconverter">
              <w:smartTagPr>
                <w:attr w:name="ProductID" w:val="2,5 m"/>
              </w:smartTagPr>
              <w:r>
                <w:rPr>
                  <w:sz w:val="20"/>
                </w:rPr>
                <w:t>2,5 m</w:t>
              </w:r>
            </w:smartTag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Powierzchnia zaplecza sanitarnego wynosi co najmniej 3m2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Wysokość zaplecza sanitarnego wynosi co najmniej 2,5m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Powierzchnia pomieszczenia administracyjnego wynosi co najmniej 6m2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Wysokość pomieszczenia administracyjnego wynosi co najmniej  2,5m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Powierzchnia zaplecza socjalnego i szatni wynosi co najmniej 3m2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Wysokość zaplecza socjalnego i szatni wynosi co najmniej 2,5m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Pokój przyjęć prób do badań diagnostycznych wyposażony jest w lampę bakteriobójczą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Pokój przyjęć prób do badań diagnostycznych wyposażony jest w urządzenia i sprzęt do identyfikacji i przechowywania prób do badań diagnostycznych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Urządzenia i sprzęt znajdujące się w pokoju przyjęć prób do badań diagnostycznych wykonany jest z materiałów trwałych, łatwo zmywalnych  i odpornych na działanie środków dezynfekcyjnych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Sala laboratoryjna wyposażona jest w lodówki i zamrażarki do przechowywania prób do badań diagnostycznych oraz materiałów pomocniczych służących do wykonywania badań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Sala laboratoryjna wyposażona jest w cieplarki*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Sala laboratoryjna wyposażona jest w autoklaw do wyjaławiania podłoży*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Sala laboratoryjna wyposażona jest w autoklaw do niszczenia kultur po badaniach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Sala laboratoryjna wyposażona jest w sterylizator na suche powietrze*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Sala laboratoryjna wyposażona jest w komorę laminarną do posiewów*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Sala laboratoryjna wyposażona jest w szafy chłodnicze*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Sala laboratoryjna wyposażona jest w lampy bakteriobójcze*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Sala laboratoryjna zabezpieczona jest przed dostępem osób postronnych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Wejście do sali laboratoryjnej prowadzi przez śluzę dezynfekcyjną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 sali laboratoryjnej wydzielona jest część pomieszczenia na zmywalnię ze zlewozmywakiem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prowadzi szkolenie praktyczne uczniów szkół ponadgimnazjalnych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prowadzi szkolenie praktyczne studentów wydziałów medycyny weterynaryjnej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 xml:space="preserve">Weterynaryjne laboratorium diagnostyczne prowadzi </w:t>
            </w:r>
            <w:r>
              <w:rPr>
                <w:sz w:val="20"/>
              </w:rPr>
              <w:lastRenderedPageBreak/>
              <w:t>szkolenie podyplomowe lekarzy weterynarii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  <w:tr w:rsidR="0006538B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06538B" w:rsidRDefault="0006538B">
            <w:pPr>
              <w:rPr>
                <w:sz w:val="20"/>
              </w:rPr>
            </w:pPr>
          </w:p>
        </w:tc>
        <w:tc>
          <w:tcPr>
            <w:tcW w:w="5170" w:type="dxa"/>
          </w:tcPr>
          <w:p w:rsidR="0006538B" w:rsidRDefault="0006538B">
            <w:pPr>
              <w:rPr>
                <w:sz w:val="20"/>
              </w:rPr>
            </w:pPr>
            <w:r>
              <w:rPr>
                <w:sz w:val="20"/>
              </w:rPr>
              <w:t>Weterynaryjne laboratorium diagnostyczne prowadzi szkolenie specjalizacyjne lekarzy weterynarii</w:t>
            </w:r>
          </w:p>
        </w:tc>
        <w:tc>
          <w:tcPr>
            <w:tcW w:w="2210" w:type="dxa"/>
          </w:tcPr>
          <w:p w:rsidR="0006538B" w:rsidRDefault="0006538B">
            <w:pPr>
              <w:rPr>
                <w:sz w:val="20"/>
              </w:rPr>
            </w:pPr>
          </w:p>
        </w:tc>
      </w:tr>
    </w:tbl>
    <w:p w:rsidR="0006538B" w:rsidRDefault="0006538B">
      <w:pPr>
        <w:rPr>
          <w:sz w:val="20"/>
        </w:rPr>
      </w:pPr>
    </w:p>
    <w:p w:rsidR="0006538B" w:rsidRDefault="0006538B">
      <w:pPr>
        <w:rPr>
          <w:sz w:val="20"/>
        </w:rPr>
      </w:pPr>
    </w:p>
    <w:p w:rsidR="0006538B" w:rsidRDefault="0006538B">
      <w:pPr>
        <w:rPr>
          <w:sz w:val="20"/>
        </w:rPr>
      </w:pPr>
    </w:p>
    <w:p w:rsidR="0006538B" w:rsidRDefault="0006538B">
      <w:pPr>
        <w:pStyle w:val="Tekstpodstawowyzwciciem"/>
        <w:rPr>
          <w:sz w:val="20"/>
        </w:rPr>
      </w:pPr>
      <w:r>
        <w:rPr>
          <w:sz w:val="20"/>
        </w:rPr>
        <w:t>Podpis Kierownika Weterynaryjnego laboratorium diagnostycznego</w:t>
      </w:r>
    </w:p>
    <w:p w:rsidR="0006538B" w:rsidRDefault="0006538B">
      <w:pPr>
        <w:rPr>
          <w:sz w:val="20"/>
        </w:rPr>
      </w:pPr>
    </w:p>
    <w:p w:rsidR="0006538B" w:rsidRDefault="0006538B">
      <w:pPr>
        <w:pStyle w:val="Tekstpodstawowy"/>
        <w:rPr>
          <w:sz w:val="20"/>
        </w:rPr>
      </w:pPr>
      <w:r>
        <w:rPr>
          <w:sz w:val="20"/>
        </w:rPr>
        <w:t xml:space="preserve">##  Oświadczam, że na pdst. Art. 33 </w:t>
      </w:r>
      <w:r w:rsidR="00DE21FC">
        <w:rPr>
          <w:sz w:val="20"/>
        </w:rPr>
        <w:t>Ustęp</w:t>
      </w:r>
      <w:r>
        <w:rPr>
          <w:sz w:val="20"/>
        </w:rPr>
        <w:t xml:space="preserve"> 2 ustawy z dnia 18 grudnia 2003 roku o zakładach leczniczych dla zwierząt (Dz. U Nr. ....., poz.....) weterynaryjne laboratorium diagnostyczne utworzona i prowadzona przez ...........................................................................................................................................   do dnia 1 stycznia 2006 dostosuje swoje warunki do wymogów ww ustawy i rozporządzenia.</w:t>
      </w:r>
    </w:p>
    <w:p w:rsidR="0006538B" w:rsidRDefault="0006538B">
      <w:pPr>
        <w:rPr>
          <w:sz w:val="20"/>
        </w:rPr>
      </w:pPr>
    </w:p>
    <w:p w:rsidR="0006538B" w:rsidRDefault="0006538B">
      <w:pPr>
        <w:pStyle w:val="Tekstpodstawowyzwciciem"/>
        <w:rPr>
          <w:sz w:val="20"/>
        </w:rPr>
      </w:pPr>
      <w:r>
        <w:rPr>
          <w:sz w:val="20"/>
        </w:rPr>
        <w:t>Podpis osoby prowadzącej weterynaryjne laboratorium diagnostyczne</w:t>
      </w:r>
    </w:p>
    <w:p w:rsidR="0006538B" w:rsidRDefault="0006538B"/>
    <w:p w:rsidR="0006538B" w:rsidRDefault="0006538B">
      <w:pPr>
        <w:rPr>
          <w:b/>
          <w:bCs/>
          <w:sz w:val="28"/>
        </w:rPr>
      </w:pPr>
      <w:r>
        <w:rPr>
          <w:b/>
          <w:bCs/>
          <w:sz w:val="28"/>
        </w:rPr>
        <w:t>Pouczenie:</w:t>
      </w:r>
    </w:p>
    <w:p w:rsidR="0006538B" w:rsidRDefault="0006538B">
      <w:pPr>
        <w:rPr>
          <w:sz w:val="20"/>
        </w:rPr>
      </w:pP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Art. 65. ustawy z dnia 2 lipca 2004 r o swobodzie działalności gospodarczej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 xml:space="preserve">1. Organ prowadzący, na podstawie przepisów regulujących daną działalność gospodarczą, rejestr działalności regulowanej, dokonuje wpisu na wniosek przedsiębiorcy, </w:t>
      </w:r>
      <w:r w:rsidRPr="00D17305">
        <w:rPr>
          <w:rFonts w:ascii="Verdana" w:hAnsi="Verdana"/>
          <w:b/>
          <w:bCs/>
          <w:sz w:val="18"/>
          <w:szCs w:val="18"/>
        </w:rPr>
        <w:t>po złożeniu przez przedsiębiorcę oświadczenia o spełnieniu warunków wymaganych do wykonywania tej działalności.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2. Oświadczenie składa się na piśmie do organu prowadzącego rejestr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 xml:space="preserve">  działalności regulowanej.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3. Przedsiębiorca podlegający wpisowi do ewidencji może złożyć wniosek wraz z oświadczeniem również we właściwym organie ewidencyjnym, wskazując organ prowadzący rejestr działalności regulowanej.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4. Treść oświadczenia, sposób prowadzenia rejestru oraz dane podlegające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 xml:space="preserve">  wpisowi do rejestru określają przepisy ustaw regulujących daną działalność.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5. Organ prowadzący rejestr działalności regulowanej wydaje z urzędu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 xml:space="preserve">  zaświadczenie o dokonaniu wpisu do rejestru.</w:t>
      </w:r>
    </w:p>
    <w:p w:rsidR="0006538B" w:rsidRPr="00D17305" w:rsidRDefault="0006538B">
      <w:pPr>
        <w:rPr>
          <w:rFonts w:ascii="Verdana" w:hAnsi="Verdana"/>
          <w:sz w:val="18"/>
          <w:szCs w:val="18"/>
        </w:rPr>
      </w:pP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Art. 71. ustawy z dnia 2 lipca 2004 r o swobodzie działalności gospodarczej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D17305">
        <w:rPr>
          <w:rFonts w:ascii="Verdana" w:hAnsi="Verdana"/>
          <w:b/>
          <w:bCs/>
          <w:sz w:val="18"/>
          <w:szCs w:val="18"/>
        </w:rPr>
        <w:t>1. Organ prowadzący rejestr działalności regulowanej wydaje decyzję o zakazie wykonywania przez przedsiębiorcę działalności objętej wpisem, gdy: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D17305">
        <w:rPr>
          <w:rFonts w:ascii="Verdana" w:hAnsi="Verdana"/>
          <w:b/>
          <w:bCs/>
          <w:sz w:val="18"/>
          <w:szCs w:val="18"/>
        </w:rPr>
        <w:t xml:space="preserve">   1) przedsiębiorca złożył oświadczenie, o którym mowa w art. 65, niezgodne ze stanem faktycznym;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D17305">
        <w:rPr>
          <w:rFonts w:ascii="Verdana" w:hAnsi="Verdana"/>
          <w:b/>
          <w:bCs/>
          <w:sz w:val="18"/>
          <w:szCs w:val="18"/>
        </w:rPr>
        <w:t xml:space="preserve">   2) przedsiębiorca nie usunął naruszeń warunków wymaganych do wykonywania działalności regulowanej w wyznaczonym przez organ terminie;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 xml:space="preserve">   3) stwierdzi rażące naruszenie warunków wymaganych do wykonywania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 xml:space="preserve">     działalności regulowanej przez przedsiębiorcę.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2. Decyzja, o której mowa w ust. 1, podlega natychmiastowemu wykonaniu.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 xml:space="preserve">3. W przypadku wydania decyzji, o </w:t>
      </w:r>
      <w:r w:rsidR="00DE21FC" w:rsidRPr="00D17305">
        <w:rPr>
          <w:rFonts w:ascii="Verdana" w:hAnsi="Verdana"/>
          <w:sz w:val="18"/>
          <w:szCs w:val="18"/>
        </w:rPr>
        <w:t>której</w:t>
      </w:r>
      <w:r w:rsidRPr="00D17305">
        <w:rPr>
          <w:rFonts w:ascii="Verdana" w:hAnsi="Verdana"/>
          <w:sz w:val="18"/>
          <w:szCs w:val="18"/>
        </w:rPr>
        <w:t xml:space="preserve"> mowa w ust. 1, organ z urzędu wykreśla wpis przedsiębiorcy w rejestrze działalności regulowanej.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 xml:space="preserve"> Art. 72. ustawy z dnia 2 lipca 2004 r o swobodzie działalności gospodarczej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D17305">
        <w:rPr>
          <w:rFonts w:ascii="Verdana" w:hAnsi="Verdana"/>
          <w:b/>
          <w:bCs/>
          <w:sz w:val="18"/>
          <w:szCs w:val="18"/>
        </w:rPr>
        <w:t>1. Przedsiębiorca, którego wykreślono z rejestru działalności regulowanej może uzyskać ponowny wpis do tego rejestru nie wcześniej niż po upływie 3 lat od dnia wydania decyzji o wykreśleniu z rejestru działalności regulowanej z przyczyn, o których mowa w art. 71 ust. 1.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2. Przepis ust. 1 stosuje się do przedsiębiorcy, który wykonywał działalność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 xml:space="preserve">  gospodarczą bez wpisu do rejestru działalności regulowanej.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Art. 19. ustawy z dnia 2 lipca 2004 r o swobodzie działalności gospodarczej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D17305">
        <w:rPr>
          <w:rFonts w:ascii="Verdana" w:hAnsi="Verdana"/>
          <w:b/>
          <w:bCs/>
          <w:sz w:val="18"/>
          <w:szCs w:val="18"/>
        </w:rPr>
        <w:t xml:space="preserve">Jeżeli przepisy szczególne nakładają obowiązek posiadania odpowiednich uprawnień zawodowych przy wykonywaniu określonego rodzaju </w:t>
      </w:r>
      <w:r w:rsidRPr="00D17305">
        <w:rPr>
          <w:rFonts w:ascii="Verdana" w:hAnsi="Verdana"/>
          <w:b/>
          <w:bCs/>
          <w:sz w:val="18"/>
          <w:szCs w:val="18"/>
        </w:rPr>
        <w:lastRenderedPageBreak/>
        <w:t>działalności gospodarczej, przedsiębiorca jest obowiązany zapewnić, aby czynności w ramach działalności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D17305">
        <w:rPr>
          <w:rFonts w:ascii="Verdana" w:hAnsi="Verdana"/>
          <w:b/>
          <w:bCs/>
          <w:sz w:val="18"/>
          <w:szCs w:val="18"/>
        </w:rPr>
        <w:t>gospodarczej były wykonywane bezpośrednio przez osobę legitymującą się posiadaniem takich uprawnień zawodowych.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Art. 33. ustawy z dnia 18 grudnia 2003 r. o zakładach leczniczych dla zwierząt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1. Osoby fizyczne, osoby prawne albo jednostki organizacyjne nieposiadające osobowości prawnej, które przed dniem wejścia w życie ustawy prowadziły na podstawie dotychczasowych przepisów zakład leczniczy dla zwierząt, zachowują uprawnienia do jego prowadzenia.</w:t>
      </w:r>
      <w:r w:rsidRPr="00D17305">
        <w:rPr>
          <w:rFonts w:ascii="Verdana" w:hAnsi="Verdana"/>
          <w:sz w:val="18"/>
          <w:szCs w:val="18"/>
        </w:rPr>
        <w:br/>
      </w:r>
      <w:r w:rsidRPr="00D17305">
        <w:rPr>
          <w:rFonts w:ascii="Verdana" w:hAnsi="Verdana"/>
          <w:b/>
          <w:bCs/>
          <w:sz w:val="18"/>
          <w:szCs w:val="18"/>
        </w:rPr>
        <w:t>2. Podmioty, o których mowa w ust. 1, są obowiązane dostosować prowadzony przez siebie zakład leczniczy dla zwierząt do przepisów niniejszej ustawy do dnia 1 stycznia 2006 r.</w:t>
      </w:r>
    </w:p>
    <w:p w:rsidR="0006538B" w:rsidRPr="00D17305" w:rsidRDefault="0006538B">
      <w:pPr>
        <w:rPr>
          <w:rFonts w:ascii="Verdana" w:hAnsi="Verdana"/>
          <w:sz w:val="18"/>
          <w:szCs w:val="18"/>
        </w:rPr>
      </w:pP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Art. 17. ustawy z dnia 2 lipca 2004 r o swobodzie działalności gospodarczej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Przedsiębiorca wykonuje działalność gospodarczą na zasadach uczciwej konkurencji i poszanowania dobrych obyczajów oraz słusznych interesów konsumentów.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 xml:space="preserve"> Art. 18. ustawy z dnia 2 lipca 2004 r o swobodzie działalności gospodarczej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D17305">
        <w:rPr>
          <w:rFonts w:ascii="Verdana" w:hAnsi="Verdana"/>
          <w:sz w:val="18"/>
          <w:szCs w:val="18"/>
        </w:rPr>
        <w:t>Przedsiębiorca jest obowiązany spełniać określone przepisami prawa warunki wykonywania działalności gospodarczej, w szczególności dotyczące ochrony przed zagrożeniem życia, zdrowia ludzkiego i moralności publicznej, a także ochrony środowiska.</w:t>
      </w:r>
    </w:p>
    <w:p w:rsidR="0006538B" w:rsidRPr="00D17305" w:rsidRDefault="0006538B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</w:p>
    <w:p w:rsidR="0006538B" w:rsidRDefault="0006538B"/>
    <w:p w:rsidR="0006538B" w:rsidRDefault="0006538B"/>
    <w:sectPr w:rsidR="0006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8B"/>
    <w:rsid w:val="0006538B"/>
    <w:rsid w:val="00D17305"/>
    <w:rsid w:val="00D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20"/>
    </w:pPr>
    <w:rPr>
      <w:rFonts w:ascii="Verdana" w:hAnsi="Verdana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20"/>
    </w:pPr>
    <w:rPr>
      <w:rFonts w:ascii="Verdana" w:hAnsi="Verdana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1768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kierownika weterynaryjnego laboratorium diagnostycznego</vt:lpstr>
    </vt:vector>
  </TitlesOfParts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kierownika weterynaryjnego laboratorium diagnostycznego</dc:title>
  <dc:creator>Izba</dc:creator>
  <cp:lastModifiedBy>Izba</cp:lastModifiedBy>
  <cp:revision>1</cp:revision>
  <cp:lastPrinted>2004-09-30T14:09:00Z</cp:lastPrinted>
  <dcterms:created xsi:type="dcterms:W3CDTF">2014-08-07T08:39:00Z</dcterms:created>
  <dcterms:modified xsi:type="dcterms:W3CDTF">2014-08-07T08:40:00Z</dcterms:modified>
</cp:coreProperties>
</file>