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237C2" w14:textId="5B294958" w:rsidR="007961C5" w:rsidRPr="00B100BB" w:rsidRDefault="009B3572" w:rsidP="00B100BB">
      <w:pPr>
        <w:spacing w:line="276" w:lineRule="auto"/>
        <w:jc w:val="center"/>
        <w:rPr>
          <w:b/>
          <w:bCs w:val="0"/>
        </w:rPr>
      </w:pPr>
      <w:r w:rsidRPr="00B100BB">
        <w:rPr>
          <w:b/>
          <w:bCs w:val="0"/>
        </w:rPr>
        <w:t>Ogłoszenie</w:t>
      </w:r>
    </w:p>
    <w:p w14:paraId="05E28AA5" w14:textId="64B314B0" w:rsidR="009B3572" w:rsidRPr="00B100BB" w:rsidRDefault="009B3572" w:rsidP="00B100BB">
      <w:pPr>
        <w:spacing w:line="276" w:lineRule="auto"/>
        <w:jc w:val="center"/>
        <w:rPr>
          <w:b/>
          <w:bCs w:val="0"/>
        </w:rPr>
      </w:pPr>
      <w:r w:rsidRPr="00B100BB">
        <w:rPr>
          <w:b/>
          <w:bCs w:val="0"/>
        </w:rPr>
        <w:t xml:space="preserve">o potrzebie dokonania </w:t>
      </w:r>
      <w:proofErr w:type="spellStart"/>
      <w:r w:rsidRPr="00B100BB">
        <w:rPr>
          <w:b/>
          <w:bCs w:val="0"/>
        </w:rPr>
        <w:t>wyznaczeń</w:t>
      </w:r>
      <w:proofErr w:type="spellEnd"/>
      <w:r w:rsidRPr="00B100BB">
        <w:rPr>
          <w:b/>
          <w:bCs w:val="0"/>
        </w:rPr>
        <w:t xml:space="preserve"> lekarzy weterynarii do wykonywania czynności urzędowych i osób do wykonywania czynności pomocniczych na terenie powiatu ostródzkiego na 2021 r.</w:t>
      </w:r>
    </w:p>
    <w:p w14:paraId="021B5281" w14:textId="77777777" w:rsidR="00B100BB" w:rsidRDefault="00B20FA0" w:rsidP="00B100BB">
      <w:pPr>
        <w:spacing w:before="100" w:beforeAutospacing="1" w:after="100" w:afterAutospacing="1" w:line="276" w:lineRule="auto"/>
        <w:jc w:val="both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>Powiatowy Lekarz Weterynarii w Ostródzie w związku z art. 16 ust.1 pkt 1-2 ustawy o Inspekcji Weterynaryjnej z dnia 29 stycznia 2004 r. (Dz.U. z 2018 poz.1557</w:t>
      </w:r>
      <w:r w:rsidR="00B100BB">
        <w:rPr>
          <w:rFonts w:eastAsia="Times New Roman"/>
          <w:bCs w:val="0"/>
          <w:lang w:eastAsia="pl-PL"/>
        </w:rPr>
        <w:t xml:space="preserve"> z późn.zm.</w:t>
      </w:r>
      <w:r w:rsidRPr="00B100BB">
        <w:rPr>
          <w:rFonts w:eastAsia="Times New Roman"/>
          <w:bCs w:val="0"/>
          <w:lang w:eastAsia="pl-PL"/>
        </w:rPr>
        <w:t>)</w:t>
      </w:r>
      <w:r w:rsidR="00B100BB" w:rsidRPr="00B100BB">
        <w:rPr>
          <w:rFonts w:eastAsia="Times New Roman"/>
          <w:bCs w:val="0"/>
          <w:lang w:eastAsia="pl-PL"/>
        </w:rPr>
        <w:t xml:space="preserve"> </w:t>
      </w:r>
      <w:r w:rsidRPr="00B100BB">
        <w:rPr>
          <w:rFonts w:eastAsia="Times New Roman"/>
          <w:bCs w:val="0"/>
          <w:lang w:eastAsia="pl-PL"/>
        </w:rPr>
        <w:t>ogłasza nabór kandydatów niebędących pracownikami Inspekcji do wykonywania czynności urzędowych w ramach umowy zlecenia</w:t>
      </w:r>
    </w:p>
    <w:p w14:paraId="24C7D6A2" w14:textId="31F48A5B" w:rsidR="00B20FA0" w:rsidRPr="00B100BB" w:rsidRDefault="00B20FA0" w:rsidP="00B100BB">
      <w:pPr>
        <w:spacing w:after="0" w:line="276" w:lineRule="auto"/>
        <w:jc w:val="both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/>
          <w:lang w:eastAsia="pl-PL"/>
        </w:rPr>
        <w:br/>
        <w:t>Rodzaj, zakres i miejsce wykonywania czynności</w:t>
      </w:r>
      <w:r w:rsidR="005E1CDC">
        <w:rPr>
          <w:rFonts w:eastAsia="Times New Roman"/>
          <w:b/>
          <w:lang w:eastAsia="pl-PL"/>
        </w:rPr>
        <w:t xml:space="preserve"> </w:t>
      </w:r>
      <w:r w:rsidRPr="00B100BB">
        <w:rPr>
          <w:rFonts w:eastAsia="Times New Roman"/>
          <w:b/>
          <w:lang w:eastAsia="pl-PL"/>
        </w:rPr>
        <w:t>:</w:t>
      </w:r>
    </w:p>
    <w:p w14:paraId="2181CA2A" w14:textId="2713A96C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szczepie</w:t>
      </w:r>
      <w:r w:rsidR="005E1CDC">
        <w:rPr>
          <w:rFonts w:ascii="Bookman Old Style" w:hAnsi="Bookman Old Style"/>
          <w:sz w:val="22"/>
          <w:szCs w:val="22"/>
        </w:rPr>
        <w:t>nia</w:t>
      </w:r>
      <w:r w:rsidRPr="00B100BB">
        <w:rPr>
          <w:rFonts w:ascii="Bookman Old Style" w:hAnsi="Bookman Old Style"/>
          <w:sz w:val="22"/>
          <w:szCs w:val="22"/>
        </w:rPr>
        <w:t xml:space="preserve"> ochronn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lub bada</w:t>
      </w:r>
      <w:r w:rsidR="005E1CDC">
        <w:rPr>
          <w:rFonts w:ascii="Bookman Old Style" w:hAnsi="Bookman Old Style"/>
          <w:sz w:val="22"/>
          <w:szCs w:val="22"/>
        </w:rPr>
        <w:t>nia</w:t>
      </w:r>
      <w:r w:rsidRPr="00B100BB">
        <w:rPr>
          <w:rFonts w:ascii="Bookman Old Style" w:hAnsi="Bookman Old Style"/>
          <w:sz w:val="22"/>
          <w:szCs w:val="22"/>
        </w:rPr>
        <w:t xml:space="preserve"> rozpoznawcz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na terenie powiatu ostródzkiego,</w:t>
      </w:r>
    </w:p>
    <w:p w14:paraId="0B356169" w14:textId="0AA87D4A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sprawowani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nadzoru nad miejscami gromadzenia, skupu lub sprzedaży zwierząt, targowiskami oraz wystawami, pokazami lub konkursami zwierząt na terenie powiatu ostródzkiego,</w:t>
      </w:r>
    </w:p>
    <w:p w14:paraId="19E6BCCF" w14:textId="7F5CACF4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badani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zwierząt umieszczanych na rynku, przeznaczonych do wywozu oraz wystawiania świadectw zdrowia na terenie powiatu ostródzkiego,</w:t>
      </w:r>
    </w:p>
    <w:p w14:paraId="43E60580" w14:textId="16648B2F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sprawowani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nadzoru nad ubojem zwierząt rzeźnych, w tym badania </w:t>
      </w:r>
      <w:proofErr w:type="spellStart"/>
      <w:r w:rsidRPr="00B100BB">
        <w:rPr>
          <w:rFonts w:ascii="Bookman Old Style" w:hAnsi="Bookman Old Style"/>
          <w:sz w:val="22"/>
          <w:szCs w:val="22"/>
        </w:rPr>
        <w:t>przedubojowego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i poubojowego, oceny mięsa i nadzoru nad przestrzeganiem przepisów o ochronie zwierząt w trakcie uboju </w:t>
      </w:r>
      <w:r w:rsidR="008769A5">
        <w:rPr>
          <w:rFonts w:ascii="Bookman Old Style" w:hAnsi="Bookman Old Style"/>
          <w:sz w:val="22"/>
          <w:szCs w:val="22"/>
        </w:rPr>
        <w:t xml:space="preserve">(w tym badania na użytek własny) </w:t>
      </w:r>
      <w:r w:rsidRPr="00B100BB">
        <w:rPr>
          <w:rFonts w:ascii="Bookman Old Style" w:hAnsi="Bookman Old Style"/>
          <w:sz w:val="22"/>
          <w:szCs w:val="22"/>
        </w:rPr>
        <w:t>w</w:t>
      </w:r>
      <w:r w:rsidR="008769A5">
        <w:rPr>
          <w:rFonts w:ascii="Bookman Old Style" w:hAnsi="Bookman Old Style"/>
          <w:sz w:val="22"/>
          <w:szCs w:val="22"/>
        </w:rPr>
        <w:t xml:space="preserve"> </w:t>
      </w:r>
      <w:r w:rsidRPr="00B100BB">
        <w:rPr>
          <w:rFonts w:ascii="Bookman Old Style" w:hAnsi="Bookman Old Style"/>
          <w:sz w:val="22"/>
          <w:szCs w:val="22"/>
        </w:rPr>
        <w:t>:</w:t>
      </w:r>
    </w:p>
    <w:p w14:paraId="6A6DD118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bookmarkStart w:id="0" w:name="_Hlk24536326"/>
      <w:r w:rsidRPr="00B100BB">
        <w:rPr>
          <w:rFonts w:ascii="Bookman Old Style" w:hAnsi="Bookman Old Style"/>
          <w:sz w:val="22"/>
          <w:szCs w:val="22"/>
        </w:rPr>
        <w:t xml:space="preserve">a) Zakład Masarski Michał </w:t>
      </w:r>
      <w:proofErr w:type="spellStart"/>
      <w:r w:rsidRPr="00B100BB">
        <w:rPr>
          <w:rFonts w:ascii="Bookman Old Style" w:hAnsi="Bookman Old Style"/>
          <w:sz w:val="22"/>
          <w:szCs w:val="22"/>
        </w:rPr>
        <w:t>Kreczkowski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ul. Ignacego Daszyńskiego 4 14-310 Miłakowo,</w:t>
      </w:r>
    </w:p>
    <w:p w14:paraId="11FB7E82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 xml:space="preserve">b) Przedsiębiorstwo </w:t>
      </w:r>
      <w:proofErr w:type="spellStart"/>
      <w:r w:rsidRPr="00B100BB">
        <w:rPr>
          <w:rFonts w:ascii="Bookman Old Style" w:hAnsi="Bookman Old Style"/>
          <w:sz w:val="22"/>
          <w:szCs w:val="22"/>
        </w:rPr>
        <w:t>Produkcyjno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– Handlowe INDYK-MAZURY Sp. z o.o. Sp.k.                  ul. Gizewiusza 32 14-100 Ostróda,</w:t>
      </w:r>
    </w:p>
    <w:p w14:paraId="7830ED35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c) Polskie Mięso i Wędliny ŁUKOSZ Ubojnia Drobiu Lubajny 45 14-100 Ostróda,</w:t>
      </w:r>
    </w:p>
    <w:p w14:paraId="0808FC00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d) Przedsiębiorstwo Produkcyjne Usługowo-Handlowe ,,PROSPER” Sp. z o.o.                          ul. Warmińska 14a 14-105 Łukta,</w:t>
      </w:r>
    </w:p>
    <w:p w14:paraId="5BB83549" w14:textId="6A6AC21A" w:rsidR="00B20FA0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e) Ubojnia Drobiu Henryka Rębkowska Międzylesie ul. Jeziorna 15 14-100 Ostróda</w:t>
      </w:r>
      <w:r w:rsidR="008769A5">
        <w:rPr>
          <w:rFonts w:ascii="Bookman Old Style" w:hAnsi="Bookman Old Style"/>
          <w:sz w:val="22"/>
          <w:szCs w:val="22"/>
        </w:rPr>
        <w:t>,</w:t>
      </w:r>
    </w:p>
    <w:p w14:paraId="1CA54DAB" w14:textId="6CCCBCFA" w:rsidR="008769A5" w:rsidRPr="00B100BB" w:rsidRDefault="008769A5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f) na terenie powiatu ostródzkiego.</w:t>
      </w:r>
    </w:p>
    <w:bookmarkEnd w:id="0"/>
    <w:p w14:paraId="44E10E95" w14:textId="65DB2754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badani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mięsa zwierząt łownych na terenie powiatu ostródzkiego,</w:t>
      </w:r>
    </w:p>
    <w:p w14:paraId="08F93489" w14:textId="1D0D6799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sprawowani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nadzoru nad rozbiorem, przetwórstwem lub przechowywaniem mięsa i wystawiania wymaganych świadectw zdrowia w następujących zakładach:</w:t>
      </w:r>
    </w:p>
    <w:p w14:paraId="5B612D68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 xml:space="preserve">a) Przedsiębiorstwo </w:t>
      </w:r>
      <w:proofErr w:type="spellStart"/>
      <w:r w:rsidRPr="00B100BB">
        <w:rPr>
          <w:rFonts w:ascii="Bookman Old Style" w:hAnsi="Bookman Old Style"/>
          <w:sz w:val="22"/>
          <w:szCs w:val="22"/>
        </w:rPr>
        <w:t>Produkcyjno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– Handlowe INDYK-MAZURY Sp. z o.o. Sp.k.                  ul. Gizewiusza 32 14-100 Ostróda,</w:t>
      </w:r>
    </w:p>
    <w:p w14:paraId="3A17CD1E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b) Polskie Mięso i Wędliny ŁUKOSZ Ubojnia Drobiu Lubajny 45 14-100 Ostróda,</w:t>
      </w:r>
    </w:p>
    <w:p w14:paraId="3E24C5AD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c) Przedsiębiorstwo Produkcyjne Usługowo-Handlowe ,,PROSPER” Sp. z o.o.                              ul. Warmińska 14a 14-105 Łukta.</w:t>
      </w:r>
    </w:p>
    <w:p w14:paraId="23C04628" w14:textId="4EAE0AAA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pobierani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próbek do badań w</w:t>
      </w:r>
      <w:r w:rsidR="008769A5">
        <w:rPr>
          <w:rFonts w:ascii="Bookman Old Style" w:hAnsi="Bookman Old Style"/>
          <w:sz w:val="22"/>
          <w:szCs w:val="22"/>
        </w:rPr>
        <w:t xml:space="preserve"> </w:t>
      </w:r>
      <w:r w:rsidRPr="00B100BB">
        <w:rPr>
          <w:rFonts w:ascii="Bookman Old Style" w:hAnsi="Bookman Old Style"/>
          <w:sz w:val="22"/>
          <w:szCs w:val="22"/>
        </w:rPr>
        <w:t>:</w:t>
      </w:r>
    </w:p>
    <w:p w14:paraId="22502AE0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 xml:space="preserve">a) Zakład Masarski Michał </w:t>
      </w:r>
      <w:proofErr w:type="spellStart"/>
      <w:r w:rsidRPr="00B100BB">
        <w:rPr>
          <w:rFonts w:ascii="Bookman Old Style" w:hAnsi="Bookman Old Style"/>
          <w:sz w:val="22"/>
          <w:szCs w:val="22"/>
        </w:rPr>
        <w:t>Kreczkowski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ul. Ignacego Daszyńskiego 4 14-310 Miłakowo,</w:t>
      </w:r>
    </w:p>
    <w:p w14:paraId="78898BA5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lastRenderedPageBreak/>
        <w:t xml:space="preserve">b) Przedsiębiorstwo </w:t>
      </w:r>
      <w:proofErr w:type="spellStart"/>
      <w:r w:rsidRPr="00B100BB">
        <w:rPr>
          <w:rFonts w:ascii="Bookman Old Style" w:hAnsi="Bookman Old Style"/>
          <w:sz w:val="22"/>
          <w:szCs w:val="22"/>
        </w:rPr>
        <w:t>Produkcyjno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– Handlowe INDYK-MAZURY Sp. z o.o. Sp.k.                  ul. Gizewiusza 32 14-100 Ostróda,</w:t>
      </w:r>
    </w:p>
    <w:p w14:paraId="4FBF2297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c) Polskie Mięso i Wędliny ŁUKOSZ Ubojnia Drobiu Lubajny 45 14-100 Ostróda,</w:t>
      </w:r>
    </w:p>
    <w:p w14:paraId="729ED930" w14:textId="77777777" w:rsidR="00B20FA0" w:rsidRPr="00B100BB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d) Przedsiębiorstwo Produkcyjne Usługowo-Handlowe ,,PROSPER” Sp. z o.o.                              ul. Warmińska 14a 14-105 Łukta,</w:t>
      </w:r>
    </w:p>
    <w:p w14:paraId="52FEFA93" w14:textId="3CF4F609" w:rsidR="00B20FA0" w:rsidRDefault="00B20FA0" w:rsidP="00B100BB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e) Ubojnia Drobiu Henryka Rębkowska Międzylesie ul. Jeziorna 15 14-100 Ostróda</w:t>
      </w:r>
      <w:r w:rsidR="008769A5">
        <w:rPr>
          <w:rFonts w:ascii="Bookman Old Style" w:hAnsi="Bookman Old Style"/>
          <w:sz w:val="22"/>
          <w:szCs w:val="22"/>
        </w:rPr>
        <w:t>,</w:t>
      </w:r>
    </w:p>
    <w:p w14:paraId="1ADFC839" w14:textId="62C70652" w:rsidR="00B20FA0" w:rsidRPr="00B100BB" w:rsidRDefault="008769A5" w:rsidP="008769A5">
      <w:pPr>
        <w:pStyle w:val="Default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f)</w:t>
      </w:r>
      <w:r w:rsidR="00B20FA0" w:rsidRPr="00B100BB">
        <w:rPr>
          <w:rFonts w:ascii="Bookman Old Style" w:hAnsi="Bookman Old Style"/>
          <w:sz w:val="22"/>
          <w:szCs w:val="22"/>
        </w:rPr>
        <w:t xml:space="preserve"> </w:t>
      </w:r>
      <w:r w:rsidR="00B100BB">
        <w:rPr>
          <w:rFonts w:ascii="Bookman Old Style" w:hAnsi="Bookman Old Style"/>
          <w:sz w:val="22"/>
          <w:szCs w:val="22"/>
        </w:rPr>
        <w:t>o</w:t>
      </w:r>
      <w:r w:rsidR="00B20FA0" w:rsidRPr="00B100BB">
        <w:rPr>
          <w:rFonts w:ascii="Bookman Old Style" w:hAnsi="Bookman Old Style"/>
          <w:sz w:val="22"/>
          <w:szCs w:val="22"/>
        </w:rPr>
        <w:t>raz w gospodarstwach na terenie powiatu ostródzkiego</w:t>
      </w:r>
    </w:p>
    <w:p w14:paraId="28BF25A3" w14:textId="6D6D79E8" w:rsidR="00B20FA0" w:rsidRPr="009D5CBD" w:rsidRDefault="00B20FA0" w:rsidP="009D5CBD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badani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100BB">
        <w:rPr>
          <w:rFonts w:ascii="Bookman Old Style" w:hAnsi="Bookman Old Style"/>
          <w:sz w:val="22"/>
          <w:szCs w:val="22"/>
        </w:rPr>
        <w:t>laboratoryj</w:t>
      </w:r>
      <w:r w:rsidR="005E1CDC">
        <w:rPr>
          <w:rFonts w:ascii="Bookman Old Style" w:hAnsi="Bookman Old Style"/>
          <w:sz w:val="22"/>
          <w:szCs w:val="22"/>
        </w:rPr>
        <w:t>e</w:t>
      </w:r>
      <w:proofErr w:type="spellEnd"/>
      <w:r w:rsidRPr="00B100BB">
        <w:rPr>
          <w:rFonts w:ascii="Bookman Old Style" w:hAnsi="Bookman Old Style"/>
          <w:sz w:val="22"/>
          <w:szCs w:val="22"/>
        </w:rPr>
        <w:t xml:space="preserve"> mięsa na obecność włośni </w:t>
      </w:r>
      <w:r w:rsidR="009D5CBD">
        <w:rPr>
          <w:rFonts w:ascii="Bookman Old Style" w:hAnsi="Bookman Old Style"/>
          <w:sz w:val="22"/>
          <w:szCs w:val="22"/>
        </w:rPr>
        <w:t xml:space="preserve">na terenie </w:t>
      </w:r>
      <w:r w:rsidR="008769A5">
        <w:rPr>
          <w:rFonts w:ascii="Bookman Old Style" w:hAnsi="Bookman Old Style"/>
          <w:sz w:val="22"/>
          <w:szCs w:val="22"/>
        </w:rPr>
        <w:t>powiatu ostródzkiego,</w:t>
      </w:r>
    </w:p>
    <w:p w14:paraId="48139B35" w14:textId="12A1CC6C" w:rsidR="00B20FA0" w:rsidRPr="00B100BB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>prowadzeni</w:t>
      </w:r>
      <w:r w:rsidR="005E1CDC">
        <w:rPr>
          <w:rFonts w:ascii="Bookman Old Style" w:hAnsi="Bookman Old Style"/>
          <w:sz w:val="22"/>
          <w:szCs w:val="22"/>
        </w:rPr>
        <w:t>e</w:t>
      </w:r>
      <w:r w:rsidRPr="00B100BB">
        <w:rPr>
          <w:rFonts w:ascii="Bookman Old Style" w:hAnsi="Bookman Old Style"/>
          <w:sz w:val="22"/>
          <w:szCs w:val="22"/>
        </w:rPr>
        <w:t xml:space="preserve"> kontroli urzędowych w ramach zwalczania chorób zakaźnych zwierząt na terenie powiatu ostródzkiego,</w:t>
      </w:r>
    </w:p>
    <w:p w14:paraId="59A05BA3" w14:textId="445C669C" w:rsidR="00B20FA0" w:rsidRPr="008769A5" w:rsidRDefault="00B20FA0" w:rsidP="00B100BB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 xml:space="preserve">niektórych czynności pomocniczych </w:t>
      </w:r>
      <w:r w:rsidRPr="00B100BB">
        <w:rPr>
          <w:rFonts w:ascii="Bookman Old Style" w:eastAsia="Times New Roman" w:hAnsi="Bookman Old Style" w:cs="Calibri"/>
          <w:bCs/>
          <w:sz w:val="22"/>
          <w:szCs w:val="22"/>
        </w:rPr>
        <w:t>w gospodarstwach na terenie powiatu ostródzkiego</w:t>
      </w:r>
      <w:r w:rsidRPr="00B100BB">
        <w:rPr>
          <w:rFonts w:ascii="Bookman Old Style" w:hAnsi="Bookman Old Style"/>
          <w:sz w:val="22"/>
          <w:szCs w:val="22"/>
        </w:rPr>
        <w:t xml:space="preserve"> </w:t>
      </w:r>
      <w:r w:rsidR="008769A5">
        <w:rPr>
          <w:rFonts w:ascii="Bookman Old Style" w:hAnsi="Bookman Old Style"/>
          <w:sz w:val="22"/>
          <w:szCs w:val="22"/>
        </w:rPr>
        <w:t>w ramach monitorowania i zwalczania chorób zakaźnych zwierząt.</w:t>
      </w:r>
    </w:p>
    <w:p w14:paraId="3B0AFD0D" w14:textId="76446BA0" w:rsidR="00B20FA0" w:rsidRPr="00B100BB" w:rsidRDefault="00B20FA0" w:rsidP="00B100BB">
      <w:pPr>
        <w:pStyle w:val="Default"/>
        <w:spacing w:line="276" w:lineRule="auto"/>
        <w:jc w:val="both"/>
        <w:rPr>
          <w:rFonts w:ascii="Bookman Old Style" w:eastAsia="Times New Roman" w:hAnsi="Bookman Old Style" w:cs="Calibri"/>
          <w:b/>
          <w:sz w:val="22"/>
          <w:szCs w:val="22"/>
        </w:rPr>
      </w:pPr>
      <w:r w:rsidRPr="00B100BB">
        <w:rPr>
          <w:rFonts w:ascii="Bookman Old Style" w:eastAsia="Times New Roman" w:hAnsi="Bookman Old Style" w:cs="Calibri"/>
          <w:b/>
          <w:sz w:val="22"/>
          <w:szCs w:val="22"/>
        </w:rPr>
        <w:t>Liczba lekarzy weterynarii i innych osób potrzebnych do wykonywania zadań z danego zakresu:</w:t>
      </w:r>
    </w:p>
    <w:p w14:paraId="283F80D4" w14:textId="427F41B0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>1) szczepień ochronnych lub badań rozpoznawczych – 2</w:t>
      </w:r>
      <w:r w:rsidR="008769A5">
        <w:rPr>
          <w:rFonts w:eastAsia="Times New Roman"/>
          <w:bCs w:val="0"/>
          <w:lang w:eastAsia="pl-PL"/>
        </w:rPr>
        <w:t>4</w:t>
      </w:r>
      <w:r w:rsidRPr="00B100BB">
        <w:rPr>
          <w:rFonts w:eastAsia="Times New Roman"/>
          <w:bCs w:val="0"/>
          <w:lang w:eastAsia="pl-PL"/>
        </w:rPr>
        <w:t xml:space="preserve"> os</w:t>
      </w:r>
      <w:r w:rsidR="008769A5">
        <w:rPr>
          <w:rFonts w:eastAsia="Times New Roman"/>
          <w:bCs w:val="0"/>
          <w:lang w:eastAsia="pl-PL"/>
        </w:rPr>
        <w:t>oby</w:t>
      </w:r>
    </w:p>
    <w:p w14:paraId="153E08B7" w14:textId="01C5F1C7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2) sprawowania nadzoru nad miejscami gromadzenia, skupu lub sprzedaży zwierząt, targowiskami oraz wystawami, pokazami lub konkursami zwierząt – </w:t>
      </w:r>
      <w:r w:rsidR="008769A5">
        <w:rPr>
          <w:rFonts w:eastAsia="Times New Roman"/>
          <w:bCs w:val="0"/>
          <w:lang w:eastAsia="pl-PL"/>
        </w:rPr>
        <w:t>4</w:t>
      </w:r>
      <w:r w:rsidRPr="00B100BB">
        <w:rPr>
          <w:rFonts w:eastAsia="Times New Roman"/>
          <w:bCs w:val="0"/>
          <w:lang w:eastAsia="pl-PL"/>
        </w:rPr>
        <w:t xml:space="preserve"> os</w:t>
      </w:r>
      <w:r w:rsidR="008769A5">
        <w:rPr>
          <w:rFonts w:eastAsia="Times New Roman"/>
          <w:bCs w:val="0"/>
          <w:lang w:eastAsia="pl-PL"/>
        </w:rPr>
        <w:t>oby</w:t>
      </w:r>
    </w:p>
    <w:p w14:paraId="05FA6561" w14:textId="40D5C989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3) badania zwierząt umieszczanych na rynku, przeznaczonych do wywozu oraz wystawiania świadectw zdrowia – </w:t>
      </w:r>
      <w:r w:rsidR="008769A5">
        <w:rPr>
          <w:rFonts w:eastAsia="Times New Roman"/>
          <w:bCs w:val="0"/>
          <w:lang w:eastAsia="pl-PL"/>
        </w:rPr>
        <w:t>22</w:t>
      </w:r>
      <w:r w:rsidRPr="00B100BB">
        <w:rPr>
          <w:rFonts w:eastAsia="Times New Roman"/>
          <w:bCs w:val="0"/>
          <w:lang w:eastAsia="pl-PL"/>
        </w:rPr>
        <w:t xml:space="preserve"> os</w:t>
      </w:r>
      <w:r w:rsidR="008769A5">
        <w:rPr>
          <w:rFonts w:eastAsia="Times New Roman"/>
          <w:bCs w:val="0"/>
          <w:lang w:eastAsia="pl-PL"/>
        </w:rPr>
        <w:t>oby</w:t>
      </w:r>
    </w:p>
    <w:p w14:paraId="6A4CFE10" w14:textId="3DA3BABF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4) sprawowania nadzoru nad ubojem zwierząt rzeźnych, w tym badania </w:t>
      </w:r>
      <w:proofErr w:type="spellStart"/>
      <w:r w:rsidRPr="00B100BB">
        <w:rPr>
          <w:rFonts w:eastAsia="Times New Roman"/>
          <w:bCs w:val="0"/>
          <w:lang w:eastAsia="pl-PL"/>
        </w:rPr>
        <w:t>przedubojowego</w:t>
      </w:r>
      <w:proofErr w:type="spellEnd"/>
      <w:r w:rsidRPr="00B100BB">
        <w:rPr>
          <w:rFonts w:eastAsia="Times New Roman"/>
          <w:bCs w:val="0"/>
          <w:lang w:eastAsia="pl-PL"/>
        </w:rPr>
        <w:t xml:space="preserve"> i poubojowego, oceny mięsa i nadzoru nad przestrzeganiem przepisów o ochronie zwierząt w trakcie uboju – </w:t>
      </w:r>
      <w:r w:rsidR="008769A5">
        <w:rPr>
          <w:rFonts w:eastAsia="Times New Roman"/>
          <w:bCs w:val="0"/>
          <w:lang w:eastAsia="pl-PL"/>
        </w:rPr>
        <w:t>20</w:t>
      </w:r>
      <w:r w:rsidRPr="00B100BB">
        <w:rPr>
          <w:rFonts w:eastAsia="Times New Roman"/>
          <w:bCs w:val="0"/>
          <w:lang w:eastAsia="pl-PL"/>
        </w:rPr>
        <w:t xml:space="preserve"> os</w:t>
      </w:r>
      <w:r w:rsidR="008769A5">
        <w:rPr>
          <w:rFonts w:eastAsia="Times New Roman"/>
          <w:bCs w:val="0"/>
          <w:lang w:eastAsia="pl-PL"/>
        </w:rPr>
        <w:t>ób</w:t>
      </w:r>
    </w:p>
    <w:p w14:paraId="683D37AF" w14:textId="60F1A4C3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5) badania mięsa zwierząt łownych – </w:t>
      </w:r>
      <w:r w:rsidR="008769A5">
        <w:rPr>
          <w:rFonts w:eastAsia="Times New Roman"/>
          <w:bCs w:val="0"/>
          <w:lang w:eastAsia="pl-PL"/>
        </w:rPr>
        <w:t>4</w:t>
      </w:r>
      <w:r w:rsidRPr="00B100BB">
        <w:rPr>
          <w:rFonts w:eastAsia="Times New Roman"/>
          <w:bCs w:val="0"/>
          <w:lang w:eastAsia="pl-PL"/>
        </w:rPr>
        <w:t xml:space="preserve"> os</w:t>
      </w:r>
      <w:r w:rsidR="008769A5">
        <w:rPr>
          <w:rFonts w:eastAsia="Times New Roman"/>
          <w:bCs w:val="0"/>
          <w:lang w:eastAsia="pl-PL"/>
        </w:rPr>
        <w:t>oby</w:t>
      </w:r>
    </w:p>
    <w:p w14:paraId="5EA6D14B" w14:textId="77777777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>6) sprawowania nadzoru nad rozbiorem, przetwórstwem lub przechowywaniem mięsa i wystawiania wymaganych świadectw zdrowia – 10 osób</w:t>
      </w:r>
    </w:p>
    <w:p w14:paraId="3EB7735A" w14:textId="6C1535E3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7) pobierania próbek do badań – </w:t>
      </w:r>
      <w:r w:rsidR="008769A5">
        <w:rPr>
          <w:rFonts w:eastAsia="Times New Roman"/>
          <w:bCs w:val="0"/>
          <w:lang w:eastAsia="pl-PL"/>
        </w:rPr>
        <w:t>30</w:t>
      </w:r>
      <w:r w:rsidRPr="00B100BB">
        <w:rPr>
          <w:rFonts w:eastAsia="Times New Roman"/>
          <w:bCs w:val="0"/>
          <w:lang w:eastAsia="pl-PL"/>
        </w:rPr>
        <w:t xml:space="preserve"> osób</w:t>
      </w:r>
    </w:p>
    <w:p w14:paraId="07D3D930" w14:textId="037B3B64" w:rsidR="00455954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8) badania laboratoryjnego mięsa na obecność włośni – </w:t>
      </w:r>
      <w:r w:rsidR="008769A5">
        <w:rPr>
          <w:rFonts w:eastAsia="Times New Roman"/>
          <w:bCs w:val="0"/>
          <w:lang w:eastAsia="pl-PL"/>
        </w:rPr>
        <w:t>6</w:t>
      </w:r>
      <w:r w:rsidRPr="00B100BB">
        <w:rPr>
          <w:rFonts w:eastAsia="Times New Roman"/>
          <w:bCs w:val="0"/>
          <w:lang w:eastAsia="pl-PL"/>
        </w:rPr>
        <w:t xml:space="preserve"> osób</w:t>
      </w:r>
    </w:p>
    <w:p w14:paraId="0BEA4CE0" w14:textId="73A2F8E9" w:rsidR="00B100BB" w:rsidRPr="00B100BB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 xml:space="preserve">9) prowadzenia kontroli urzędowych w ramach zwalczania chorób zakaźnych zwierząt – </w:t>
      </w:r>
      <w:r w:rsidR="008769A5">
        <w:rPr>
          <w:rFonts w:eastAsia="Times New Roman"/>
          <w:bCs w:val="0"/>
          <w:lang w:eastAsia="pl-PL"/>
        </w:rPr>
        <w:t>4</w:t>
      </w:r>
      <w:r w:rsidRPr="00B100BB">
        <w:rPr>
          <w:rFonts w:eastAsia="Times New Roman"/>
          <w:bCs w:val="0"/>
          <w:lang w:eastAsia="pl-PL"/>
        </w:rPr>
        <w:t xml:space="preserve"> os</w:t>
      </w:r>
      <w:r w:rsidR="008769A5">
        <w:rPr>
          <w:rFonts w:eastAsia="Times New Roman"/>
          <w:bCs w:val="0"/>
          <w:lang w:eastAsia="pl-PL"/>
        </w:rPr>
        <w:t>oby</w:t>
      </w:r>
    </w:p>
    <w:p w14:paraId="2E628288" w14:textId="3D01E922" w:rsidR="00B100BB" w:rsidRPr="00B100BB" w:rsidRDefault="00B100BB" w:rsidP="00455954">
      <w:pPr>
        <w:spacing w:after="0" w:line="276" w:lineRule="auto"/>
        <w:ind w:left="142" w:hanging="284"/>
        <w:rPr>
          <w:rFonts w:eastAsia="Times New Roman"/>
          <w:bCs w:val="0"/>
          <w:lang w:eastAsia="pl-PL"/>
        </w:rPr>
      </w:pPr>
      <w:r w:rsidRPr="00B100BB">
        <w:rPr>
          <w:rFonts w:eastAsia="Times New Roman"/>
          <w:bCs w:val="0"/>
          <w:lang w:eastAsia="pl-PL"/>
        </w:rPr>
        <w:t>10) osoby niebędące pracownikami Inspekcji, posiadające odpowiednie kwalifikacje, do wykonywania niektórych czynności pomocniczych – 4 osoby</w:t>
      </w:r>
    </w:p>
    <w:p w14:paraId="6FEDA727" w14:textId="709B8DBE" w:rsidR="00B20FA0" w:rsidRPr="00B100BB" w:rsidRDefault="00B20FA0" w:rsidP="00B100BB">
      <w:pPr>
        <w:pStyle w:val="Default"/>
        <w:spacing w:line="276" w:lineRule="auto"/>
        <w:jc w:val="both"/>
        <w:rPr>
          <w:rFonts w:ascii="Bookman Old Style" w:eastAsia="Times New Roman" w:hAnsi="Bookman Old Style" w:cs="Calibri"/>
          <w:b/>
          <w:sz w:val="22"/>
          <w:szCs w:val="22"/>
        </w:rPr>
      </w:pPr>
    </w:p>
    <w:p w14:paraId="452D9EF8" w14:textId="4D641C10" w:rsidR="00B20FA0" w:rsidRPr="00B100BB" w:rsidRDefault="00B20FA0" w:rsidP="00B100BB">
      <w:pPr>
        <w:spacing w:line="276" w:lineRule="auto"/>
        <w:rPr>
          <w:b/>
          <w:bCs w:val="0"/>
        </w:rPr>
      </w:pPr>
      <w:r w:rsidRPr="00B100BB">
        <w:rPr>
          <w:b/>
          <w:bCs w:val="0"/>
        </w:rPr>
        <w:t>Termin (okres) realizacji zadań:</w:t>
      </w:r>
    </w:p>
    <w:p w14:paraId="5D7DE944" w14:textId="7F34AA56" w:rsidR="00B20FA0" w:rsidRPr="00B100BB" w:rsidRDefault="00B20FA0" w:rsidP="00B100BB">
      <w:pPr>
        <w:spacing w:line="276" w:lineRule="auto"/>
      </w:pPr>
      <w:r w:rsidRPr="00B100BB">
        <w:t>Zadania będą realizowane od 01.01.2021 r. do 31.12.2021 r.</w:t>
      </w:r>
    </w:p>
    <w:p w14:paraId="2277A1C6" w14:textId="2E11BBE4" w:rsidR="00B20FA0" w:rsidRPr="00B100BB" w:rsidRDefault="00B20FA0" w:rsidP="00B100BB">
      <w:pPr>
        <w:spacing w:line="276" w:lineRule="auto"/>
        <w:jc w:val="both"/>
        <w:rPr>
          <w:b/>
          <w:bCs w:val="0"/>
        </w:rPr>
      </w:pPr>
      <w:r w:rsidRPr="00B100BB">
        <w:rPr>
          <w:b/>
          <w:bCs w:val="0"/>
        </w:rPr>
        <w:t>Sposób i termin składania zgłoszeń przez lekarzy weterynarii i osób do wykonywania czynności pomocniczych, chętnych do wyznaczenia:</w:t>
      </w:r>
    </w:p>
    <w:p w14:paraId="42EE3424" w14:textId="34FDD60E" w:rsidR="00E1277F" w:rsidRPr="00B100BB" w:rsidRDefault="00E1277F" w:rsidP="00B100BB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bCs/>
          <w:color w:val="000000" w:themeColor="text1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t xml:space="preserve">Osoby zainteresowane wyznaczeniem do wykonywania czynności urzędowych  w zakresie wymienionym w art. 16 ustawy o Inspekcji Weterynaryjnej, zobowiązane są do przedłożenia zgłoszenia wstępnej gotowości do podjęcia czynności z wyznaczenia, o których mowa w art. 16 ustawy o Inspekcji Weterynaryjnej </w:t>
      </w:r>
      <w:r w:rsidRPr="00B100BB">
        <w:rPr>
          <w:rFonts w:ascii="Bookman Old Style" w:hAnsi="Bookman Old Style"/>
          <w:b/>
          <w:color w:val="000000" w:themeColor="text1"/>
          <w:sz w:val="22"/>
          <w:szCs w:val="22"/>
        </w:rPr>
        <w:t>w terminie do 1 grudnia 2020 r.</w:t>
      </w:r>
      <w:r w:rsidRPr="00B100BB">
        <w:rPr>
          <w:rFonts w:ascii="Bookman Old Style" w:hAnsi="Bookman Old Style"/>
          <w:b/>
          <w:bCs/>
          <w:color w:val="000000" w:themeColor="text1"/>
          <w:sz w:val="22"/>
          <w:szCs w:val="22"/>
        </w:rPr>
        <w:t xml:space="preserve"> </w:t>
      </w:r>
    </w:p>
    <w:p w14:paraId="1DD638B9" w14:textId="77777777" w:rsidR="009F177F" w:rsidRDefault="00E1277F" w:rsidP="00B100BB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color w:val="000000" w:themeColor="text1"/>
          <w:sz w:val="22"/>
          <w:szCs w:val="22"/>
        </w:rPr>
      </w:pPr>
      <w:r w:rsidRPr="009F177F">
        <w:rPr>
          <w:rFonts w:ascii="Bookman Old Style" w:hAnsi="Bookman Old Style"/>
          <w:color w:val="000000" w:themeColor="text1"/>
          <w:sz w:val="22"/>
          <w:szCs w:val="22"/>
        </w:rPr>
        <w:t xml:space="preserve">1) osobiście w Sekretariacie Powiatowego Inspektoratu Weterynarii w Ostródzie, ul. Sienkiewicza 13 w godz. 7:15 – 14:30 </w:t>
      </w:r>
    </w:p>
    <w:p w14:paraId="619FCB0B" w14:textId="78317EB1" w:rsidR="00E1277F" w:rsidRPr="009F177F" w:rsidRDefault="00E1277F" w:rsidP="009F177F">
      <w:pPr>
        <w:pStyle w:val="NormalnyWeb"/>
        <w:spacing w:before="0" w:beforeAutospacing="0" w:after="0" w:afterAutospacing="0" w:line="276" w:lineRule="auto"/>
        <w:jc w:val="center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9F177F">
        <w:rPr>
          <w:rFonts w:ascii="Bookman Old Style" w:hAnsi="Bookman Old Style"/>
          <w:b/>
          <w:bCs/>
          <w:color w:val="000000" w:themeColor="text1"/>
          <w:sz w:val="22"/>
          <w:szCs w:val="22"/>
          <w:u w:val="single"/>
        </w:rPr>
        <w:t xml:space="preserve">z zachowaniem zasad </w:t>
      </w:r>
      <w:r w:rsidR="00041A94" w:rsidRPr="009F177F">
        <w:rPr>
          <w:rFonts w:ascii="Bookman Old Style" w:hAnsi="Bookman Old Style"/>
          <w:b/>
          <w:bCs/>
          <w:color w:val="000000" w:themeColor="text1"/>
          <w:sz w:val="22"/>
          <w:szCs w:val="22"/>
          <w:u w:val="single"/>
        </w:rPr>
        <w:t>higienicznych i wysokich standardów sanitarnych</w:t>
      </w:r>
    </w:p>
    <w:p w14:paraId="6926A511" w14:textId="137BEB61" w:rsidR="00E1277F" w:rsidRPr="00B100BB" w:rsidRDefault="00041A94" w:rsidP="00B100BB">
      <w:pPr>
        <w:pStyle w:val="NormalnyWeb"/>
        <w:spacing w:line="276" w:lineRule="auto"/>
        <w:rPr>
          <w:rFonts w:ascii="Bookman Old Style" w:hAnsi="Bookman Old Style"/>
          <w:color w:val="000000" w:themeColor="text1"/>
          <w:sz w:val="22"/>
          <w:szCs w:val="22"/>
        </w:rPr>
      </w:pPr>
      <w:r w:rsidRPr="00B100BB">
        <w:rPr>
          <w:rFonts w:ascii="Bookman Old Style" w:hAnsi="Bookman Old Style"/>
          <w:color w:val="000000" w:themeColor="text1"/>
          <w:sz w:val="22"/>
          <w:szCs w:val="22"/>
        </w:rPr>
        <w:lastRenderedPageBreak/>
        <w:t>2)</w:t>
      </w:r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 xml:space="preserve"> drogą mailową na adres: </w:t>
      </w:r>
      <w:hyperlink r:id="rId5" w:history="1">
        <w:r w:rsidR="00E1277F" w:rsidRPr="00B100BB">
          <w:rPr>
            <w:rStyle w:val="Hipercze"/>
            <w:rFonts w:ascii="Bookman Old Style" w:hAnsi="Bookman Old Style"/>
            <w:color w:val="000000" w:themeColor="text1"/>
            <w:sz w:val="22"/>
            <w:szCs w:val="22"/>
          </w:rPr>
          <w:t>ostroda.piw@wetgiw.gov.pl</w:t>
        </w:r>
      </w:hyperlink>
    </w:p>
    <w:p w14:paraId="6B6AC0B1" w14:textId="1EF0ABE2" w:rsidR="00E1277F" w:rsidRPr="00B100BB" w:rsidRDefault="00041A94" w:rsidP="00B100BB">
      <w:pPr>
        <w:pStyle w:val="NormalnyWeb"/>
        <w:spacing w:line="276" w:lineRule="auto"/>
        <w:rPr>
          <w:rFonts w:ascii="Bookman Old Style" w:hAnsi="Bookman Old Style"/>
          <w:color w:val="000000" w:themeColor="text1"/>
          <w:sz w:val="22"/>
          <w:szCs w:val="22"/>
        </w:rPr>
      </w:pPr>
      <w:r w:rsidRPr="00B100BB">
        <w:rPr>
          <w:rFonts w:ascii="Bookman Old Style" w:hAnsi="Bookman Old Style"/>
          <w:color w:val="000000" w:themeColor="text1"/>
          <w:sz w:val="22"/>
          <w:szCs w:val="22"/>
        </w:rPr>
        <w:t>3)</w:t>
      </w:r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 xml:space="preserve"> poprzez platformę </w:t>
      </w:r>
      <w:proofErr w:type="spellStart"/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>ePUAP</w:t>
      </w:r>
      <w:proofErr w:type="spellEnd"/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>, adres skrytki:   /</w:t>
      </w:r>
      <w:proofErr w:type="spellStart"/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>PIWOstroda</w:t>
      </w:r>
      <w:proofErr w:type="spellEnd"/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>/</w:t>
      </w:r>
      <w:proofErr w:type="spellStart"/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>SkrytkaESP</w:t>
      </w:r>
      <w:proofErr w:type="spellEnd"/>
    </w:p>
    <w:p w14:paraId="7AC95C7F" w14:textId="77777777" w:rsidR="009F177F" w:rsidRDefault="00041A94" w:rsidP="00B100BB">
      <w:pPr>
        <w:pStyle w:val="NormalnyWeb"/>
        <w:spacing w:line="276" w:lineRule="auto"/>
        <w:rPr>
          <w:rFonts w:ascii="Bookman Old Style" w:hAnsi="Bookman Old Style"/>
          <w:color w:val="000000" w:themeColor="text1"/>
          <w:sz w:val="22"/>
          <w:szCs w:val="22"/>
        </w:rPr>
      </w:pPr>
      <w:r w:rsidRPr="00B100BB">
        <w:rPr>
          <w:rFonts w:ascii="Bookman Old Style" w:hAnsi="Bookman Old Style"/>
          <w:color w:val="000000" w:themeColor="text1"/>
          <w:sz w:val="22"/>
          <w:szCs w:val="22"/>
        </w:rPr>
        <w:t xml:space="preserve">4) </w:t>
      </w:r>
      <w:r w:rsidR="00E1277F" w:rsidRPr="00B100BB">
        <w:rPr>
          <w:rFonts w:ascii="Bookman Old Style" w:hAnsi="Bookman Old Style"/>
          <w:color w:val="000000" w:themeColor="text1"/>
          <w:sz w:val="22"/>
          <w:szCs w:val="22"/>
        </w:rPr>
        <w:t xml:space="preserve">listownie na adres: </w:t>
      </w:r>
    </w:p>
    <w:p w14:paraId="39EE3745" w14:textId="4B1EE1CD" w:rsidR="00E1277F" w:rsidRPr="00B100BB" w:rsidRDefault="00E1277F" w:rsidP="009F177F">
      <w:pPr>
        <w:pStyle w:val="NormalnyWeb"/>
        <w:spacing w:line="276" w:lineRule="auto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r w:rsidRPr="00B100BB">
        <w:rPr>
          <w:rFonts w:ascii="Bookman Old Style" w:hAnsi="Bookman Old Style"/>
          <w:color w:val="000000" w:themeColor="text1"/>
          <w:sz w:val="22"/>
          <w:szCs w:val="22"/>
        </w:rPr>
        <w:t>Powiatowy Inspektorat Weterynarii ul. Sienkiewicza 13 14-100 Ostróda</w:t>
      </w:r>
    </w:p>
    <w:p w14:paraId="5F9F90C7" w14:textId="31092E28" w:rsidR="00E1277F" w:rsidRPr="00A80796" w:rsidRDefault="00041A94" w:rsidP="00A80796">
      <w:pPr>
        <w:pStyle w:val="NormalnyWeb"/>
        <w:spacing w:line="276" w:lineRule="auto"/>
        <w:rPr>
          <w:rFonts w:ascii="Bookman Old Style" w:hAnsi="Bookman Old Style"/>
          <w:color w:val="000000" w:themeColor="text1"/>
          <w:sz w:val="22"/>
          <w:szCs w:val="22"/>
        </w:rPr>
      </w:pPr>
      <w:r w:rsidRPr="00B100BB">
        <w:rPr>
          <w:rFonts w:ascii="Bookman Old Style" w:hAnsi="Bookman Old Style"/>
          <w:color w:val="000000" w:themeColor="text1"/>
          <w:sz w:val="22"/>
          <w:szCs w:val="22"/>
        </w:rPr>
        <w:t>Liczy się data wpływu do Urzędu.</w:t>
      </w:r>
    </w:p>
    <w:p w14:paraId="18515305" w14:textId="3AFA1C7C" w:rsidR="00E1277F" w:rsidRPr="00B100BB" w:rsidRDefault="00E1277F" w:rsidP="00B100BB">
      <w:pPr>
        <w:spacing w:after="0" w:line="276" w:lineRule="auto"/>
        <w:jc w:val="both"/>
        <w:rPr>
          <w:rFonts w:eastAsia="Times New Roman"/>
          <w:b/>
          <w:color w:val="323E4F" w:themeColor="text2" w:themeShade="BF"/>
          <w:lang w:eastAsia="pl-PL"/>
        </w:rPr>
      </w:pPr>
      <w:r w:rsidRPr="00B100BB">
        <w:rPr>
          <w:rFonts w:eastAsia="Times New Roman"/>
          <w:lang w:eastAsia="pl-PL"/>
        </w:rPr>
        <w:br/>
      </w:r>
      <w:r w:rsidR="00E264F5" w:rsidRPr="00A44DC9">
        <w:rPr>
          <w:rFonts w:eastAsia="Times New Roman"/>
          <w:b/>
          <w:color w:val="000000" w:themeColor="text1"/>
          <w:lang w:eastAsia="pl-PL"/>
        </w:rPr>
        <w:t>Termin zapoznania się ze zgłoszeniami</w:t>
      </w:r>
    </w:p>
    <w:p w14:paraId="59174713" w14:textId="2A43D0AA" w:rsidR="00E264F5" w:rsidRDefault="00E1277F" w:rsidP="00B100BB">
      <w:pPr>
        <w:spacing w:after="0" w:line="276" w:lineRule="auto"/>
        <w:jc w:val="both"/>
        <w:rPr>
          <w:rFonts w:eastAsia="Times New Roman"/>
          <w:lang w:eastAsia="pl-PL"/>
        </w:rPr>
      </w:pPr>
      <w:r w:rsidRPr="00B100BB">
        <w:rPr>
          <w:rFonts w:eastAsia="Times New Roman"/>
          <w:lang w:eastAsia="pl-PL"/>
        </w:rPr>
        <w:br/>
        <w:t xml:space="preserve">Rozpatrywanie </w:t>
      </w:r>
      <w:r w:rsidR="00E264F5" w:rsidRPr="00B100BB">
        <w:rPr>
          <w:rFonts w:eastAsia="Times New Roman"/>
          <w:lang w:eastAsia="pl-PL"/>
        </w:rPr>
        <w:t>zgłoszeń</w:t>
      </w:r>
      <w:r w:rsidRPr="00B100BB">
        <w:rPr>
          <w:rFonts w:eastAsia="Times New Roman"/>
          <w:lang w:eastAsia="pl-PL"/>
        </w:rPr>
        <w:t xml:space="preserve"> odbędzie się komisyjnie</w:t>
      </w:r>
      <w:r w:rsidR="00E264F5" w:rsidRPr="00B100BB">
        <w:rPr>
          <w:rFonts w:eastAsia="Times New Roman"/>
          <w:lang w:eastAsia="pl-PL"/>
        </w:rPr>
        <w:t xml:space="preserve"> 04.12.2020 r.</w:t>
      </w:r>
    </w:p>
    <w:p w14:paraId="06A8C7BA" w14:textId="77777777" w:rsidR="00A44DC9" w:rsidRPr="00B100BB" w:rsidRDefault="00A44DC9" w:rsidP="00B100BB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01AEAD10" w14:textId="1349A0F5" w:rsidR="00E1277F" w:rsidRPr="00A44DC9" w:rsidRDefault="00E1277F" w:rsidP="00B100BB">
      <w:pPr>
        <w:spacing w:after="0"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A44DC9">
        <w:rPr>
          <w:rFonts w:eastAsia="Times New Roman"/>
          <w:color w:val="000000" w:themeColor="text1"/>
          <w:lang w:eastAsia="pl-PL"/>
        </w:rPr>
        <w:t xml:space="preserve">Komisja po rozpatrzeniu i ocenie wniosków sporządzi protokół zawierający listę </w:t>
      </w:r>
      <w:r w:rsidR="00265496">
        <w:rPr>
          <w:rFonts w:eastAsia="Times New Roman"/>
          <w:color w:val="000000" w:themeColor="text1"/>
          <w:lang w:eastAsia="pl-PL"/>
        </w:rPr>
        <w:t xml:space="preserve">proponowanych </w:t>
      </w:r>
      <w:r w:rsidRPr="00A44DC9">
        <w:rPr>
          <w:rFonts w:eastAsia="Times New Roman"/>
          <w:color w:val="000000" w:themeColor="text1"/>
          <w:lang w:eastAsia="pl-PL"/>
        </w:rPr>
        <w:t>kandydatów do wyznaczenia spełniających wymogi określone przepisami prawa.</w:t>
      </w:r>
    </w:p>
    <w:p w14:paraId="2531EEEC" w14:textId="088C952D" w:rsidR="00E1277F" w:rsidRPr="00A44DC9" w:rsidRDefault="00E1277F" w:rsidP="00B100BB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Bookman Old Style" w:hAnsi="Bookman Old Style"/>
          <w:b w:val="0"/>
          <w:color w:val="000000" w:themeColor="text1"/>
          <w:sz w:val="22"/>
          <w:szCs w:val="22"/>
        </w:rPr>
      </w:pPr>
      <w:r w:rsidRPr="00A44DC9">
        <w:rPr>
          <w:rFonts w:ascii="Bookman Old Style" w:hAnsi="Bookman Old Style"/>
          <w:color w:val="000000" w:themeColor="text1"/>
          <w:sz w:val="22"/>
          <w:szCs w:val="22"/>
        </w:rPr>
        <w:t xml:space="preserve">Powiatowy Lekarz Weterynarii w Ostródzie </w:t>
      </w:r>
      <w:r w:rsidR="00265496">
        <w:rPr>
          <w:rFonts w:ascii="Bookman Old Style" w:hAnsi="Bookman Old Style"/>
          <w:color w:val="000000" w:themeColor="text1"/>
          <w:sz w:val="22"/>
          <w:szCs w:val="22"/>
        </w:rPr>
        <w:t xml:space="preserve">wybiera z listy przedstawionej przez Komisję kandydatów do wyznaczenia oraz </w:t>
      </w:r>
      <w:r w:rsidRPr="00A44DC9">
        <w:rPr>
          <w:rFonts w:ascii="Bookman Old Style" w:hAnsi="Bookman Old Style"/>
          <w:color w:val="000000" w:themeColor="text1"/>
          <w:sz w:val="22"/>
          <w:szCs w:val="22"/>
        </w:rPr>
        <w:t xml:space="preserve">zawiadamia </w:t>
      </w:r>
      <w:r w:rsidRPr="00A44DC9">
        <w:rPr>
          <w:rStyle w:val="Pogrubienie"/>
          <w:rFonts w:ascii="Bookman Old Style" w:hAnsi="Bookman Old Style"/>
          <w:b w:val="0"/>
          <w:color w:val="000000" w:themeColor="text1"/>
          <w:sz w:val="22"/>
          <w:szCs w:val="22"/>
        </w:rPr>
        <w:t>lekarzy weterynarii oraz inne osoby nie będące pracownikami Inspekcji Weterynaryjnej o wszczęciu postępowania administracyjnego w sprawie wyznaczenia ich do czynności urzędowych.</w:t>
      </w:r>
    </w:p>
    <w:p w14:paraId="07A78F60" w14:textId="4EDB20EF" w:rsidR="00E1277F" w:rsidRPr="00B100BB" w:rsidRDefault="00E1277F" w:rsidP="00B100BB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sz w:val="22"/>
          <w:szCs w:val="22"/>
        </w:rPr>
      </w:pPr>
      <w:r w:rsidRPr="00B100BB">
        <w:rPr>
          <w:rFonts w:ascii="Bookman Old Style" w:hAnsi="Bookman Old Style"/>
          <w:sz w:val="22"/>
          <w:szCs w:val="22"/>
        </w:rPr>
        <w:br/>
        <w:t>Wnioski niepodpisane oraz niekompletne pozostaną bez rozpatrzenia.</w:t>
      </w:r>
    </w:p>
    <w:p w14:paraId="478B43B2" w14:textId="77777777" w:rsidR="00E264F5" w:rsidRPr="00B100BB" w:rsidRDefault="00E264F5" w:rsidP="00B100BB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sz w:val="22"/>
          <w:szCs w:val="22"/>
        </w:rPr>
      </w:pPr>
    </w:p>
    <w:p w14:paraId="234A8515" w14:textId="1E80D0E8" w:rsidR="00E264F5" w:rsidRPr="00B100BB" w:rsidRDefault="00E264F5" w:rsidP="00B100BB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B100BB">
        <w:rPr>
          <w:rFonts w:ascii="Bookman Old Style" w:hAnsi="Bookman Old Style"/>
          <w:b/>
          <w:bCs/>
          <w:sz w:val="22"/>
          <w:szCs w:val="22"/>
        </w:rPr>
        <w:t>Dodatkowe informacje</w:t>
      </w:r>
    </w:p>
    <w:p w14:paraId="7961DF10" w14:textId="44CDDCA2" w:rsidR="00B20FA0" w:rsidRPr="00B100BB" w:rsidRDefault="00E264F5" w:rsidP="00A80796">
      <w:pPr>
        <w:spacing w:line="276" w:lineRule="auto"/>
        <w:jc w:val="both"/>
      </w:pPr>
      <w:r w:rsidRPr="00B100BB">
        <w:t>Wyznaczenie następuje z urzędu na podstawie decyzji administracyjnej po przeprowadzeniu przez Powiatowego Lekarza Weterynarii postępowania.</w:t>
      </w:r>
    </w:p>
    <w:p w14:paraId="28960B0B" w14:textId="190F42BD" w:rsidR="00E264F5" w:rsidRDefault="00E264F5" w:rsidP="00A80796">
      <w:pPr>
        <w:spacing w:line="276" w:lineRule="auto"/>
        <w:jc w:val="both"/>
      </w:pPr>
      <w:r w:rsidRPr="00B100BB">
        <w:t>Zgłoszenie osób ubiegających się o wyznaczenie nie jest równoznaczne z wszczęciem postępowania administracyjnego, które to postepowanie będzie się toczyło z urzędu tylko i wyłącznie względem osób, których zgłoszenie zostało pozytywnie zweryfikowane i zakwalifikowane do wyznaczenia.</w:t>
      </w:r>
    </w:p>
    <w:p w14:paraId="025152C7" w14:textId="58A7EDBE" w:rsidR="00A80796" w:rsidRPr="00A80796" w:rsidRDefault="00A80796" w:rsidP="00A80796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A80796">
        <w:rPr>
          <w:rFonts w:ascii="Bookman Old Style" w:hAnsi="Bookman Old Style"/>
          <w:b/>
          <w:color w:val="000000" w:themeColor="text1"/>
          <w:sz w:val="22"/>
          <w:szCs w:val="22"/>
        </w:rPr>
        <w:t>Dokumenty do pobrania:</w:t>
      </w:r>
    </w:p>
    <w:p w14:paraId="4274A3A4" w14:textId="26CF85EB" w:rsidR="00A80796" w:rsidRDefault="00A80796" w:rsidP="00A80796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/>
          <w:bCs/>
          <w:color w:val="000000" w:themeColor="text1"/>
          <w:sz w:val="22"/>
          <w:szCs w:val="22"/>
        </w:rPr>
        <w:t>Druk</w:t>
      </w:r>
      <w:r w:rsidRPr="00B100BB">
        <w:rPr>
          <w:rFonts w:ascii="Bookman Old Style" w:hAnsi="Bookman Old Style"/>
          <w:bCs/>
          <w:color w:val="000000" w:themeColor="text1"/>
          <w:sz w:val="22"/>
          <w:szCs w:val="22"/>
        </w:rPr>
        <w:t xml:space="preserve"> zgłoszenia stanowi załącznik do niniejszego ogłoszenia. (</w:t>
      </w:r>
      <w:r w:rsidRPr="00A80796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TUTAJ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)</w:t>
      </w:r>
    </w:p>
    <w:p w14:paraId="0FD9213A" w14:textId="368BA897" w:rsidR="00A80796" w:rsidRPr="00B100BB" w:rsidRDefault="00A80796" w:rsidP="00A80796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/>
          <w:bCs/>
          <w:color w:val="000000" w:themeColor="text1"/>
          <w:sz w:val="22"/>
          <w:szCs w:val="22"/>
        </w:rPr>
        <w:t>Oświadczenie Wyznaczonego (</w:t>
      </w:r>
      <w:r w:rsidRPr="00A80796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TUTAJ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)</w:t>
      </w:r>
    </w:p>
    <w:p w14:paraId="79801A0F" w14:textId="3D5865DE" w:rsidR="00A80796" w:rsidRDefault="00A80796" w:rsidP="00A80796">
      <w:pPr>
        <w:spacing w:line="276" w:lineRule="auto"/>
        <w:jc w:val="both"/>
      </w:pPr>
    </w:p>
    <w:p w14:paraId="0348D94F" w14:textId="1CC54F25" w:rsidR="00A80796" w:rsidRDefault="00A80796" w:rsidP="00A80796">
      <w:pPr>
        <w:spacing w:line="276" w:lineRule="auto"/>
        <w:jc w:val="both"/>
      </w:pPr>
    </w:p>
    <w:p w14:paraId="5879EEB2" w14:textId="035736A0" w:rsidR="00A80796" w:rsidRPr="00B100BB" w:rsidRDefault="00A80796" w:rsidP="00A80796">
      <w:pPr>
        <w:spacing w:line="276" w:lineRule="auto"/>
        <w:jc w:val="both"/>
      </w:pPr>
      <w:r>
        <w:t>Ostróda, dnia 16.11.2020 r.</w:t>
      </w:r>
    </w:p>
    <w:sectPr w:rsidR="00A80796" w:rsidRPr="00B100BB" w:rsidSect="00E1277F">
      <w:pgSz w:w="11907" w:h="16840" w:code="9"/>
      <w:pgMar w:top="1417" w:right="127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2D6F"/>
    <w:multiLevelType w:val="hybridMultilevel"/>
    <w:tmpl w:val="D5465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2A11"/>
    <w:multiLevelType w:val="hybridMultilevel"/>
    <w:tmpl w:val="49ACA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72"/>
    <w:rsid w:val="00041A94"/>
    <w:rsid w:val="00265496"/>
    <w:rsid w:val="00455954"/>
    <w:rsid w:val="005E1CDC"/>
    <w:rsid w:val="006A4F38"/>
    <w:rsid w:val="007961C5"/>
    <w:rsid w:val="008769A5"/>
    <w:rsid w:val="00892999"/>
    <w:rsid w:val="009B3572"/>
    <w:rsid w:val="009D5CBD"/>
    <w:rsid w:val="009F177F"/>
    <w:rsid w:val="00A44DC9"/>
    <w:rsid w:val="00A80796"/>
    <w:rsid w:val="00B100BB"/>
    <w:rsid w:val="00B20FA0"/>
    <w:rsid w:val="00E1277F"/>
    <w:rsid w:val="00E264F5"/>
    <w:rsid w:val="00EB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9AAC"/>
  <w15:chartTrackingRefBased/>
  <w15:docId w15:val="{9CA5D5CA-8DB7-4287-950C-B8D21BE0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0FA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1277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277F"/>
    <w:rPr>
      <w:b/>
      <w:bCs w:val="0"/>
    </w:rPr>
  </w:style>
  <w:style w:type="paragraph" w:styleId="Akapitzlist">
    <w:name w:val="List Paragraph"/>
    <w:basedOn w:val="Normalny"/>
    <w:uiPriority w:val="99"/>
    <w:qFormat/>
    <w:rsid w:val="00E1277F"/>
    <w:pPr>
      <w:ind w:left="720"/>
    </w:pPr>
    <w:rPr>
      <w:rFonts w:ascii="Calibri" w:eastAsia="Calibri" w:hAnsi="Calibri" w:cs="Calibri"/>
      <w:bCs w:val="0"/>
    </w:rPr>
  </w:style>
  <w:style w:type="character" w:styleId="Hipercze">
    <w:name w:val="Hyperlink"/>
    <w:basedOn w:val="Domylnaczcionkaakapitu"/>
    <w:uiPriority w:val="99"/>
    <w:semiHidden/>
    <w:unhideWhenUsed/>
    <w:rsid w:val="00E12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2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0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6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troda.piw@wetg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MPiwowarczyk</dc:creator>
  <cp:keywords/>
  <dc:description/>
  <cp:lastModifiedBy>MPiwowarczyk</cp:lastModifiedBy>
  <cp:revision>9</cp:revision>
  <cp:lastPrinted>2020-11-13T06:24:00Z</cp:lastPrinted>
  <dcterms:created xsi:type="dcterms:W3CDTF">2020-11-10T12:06:00Z</dcterms:created>
  <dcterms:modified xsi:type="dcterms:W3CDTF">2020-11-16T11:24:00Z</dcterms:modified>
</cp:coreProperties>
</file>