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D41" w:rsidRPr="009A0D41" w:rsidRDefault="009A0D41" w:rsidP="009A0D41">
      <w:pPr>
        <w:spacing w:before="75" w:after="255" w:line="240" w:lineRule="auto"/>
        <w:ind w:left="1065"/>
        <w:outlineLvl w:val="1"/>
        <w:rPr>
          <w:rFonts w:ascii="Tahoma" w:eastAsia="Times New Roman" w:hAnsi="Tahoma" w:cs="Tahoma"/>
          <w:b/>
          <w:bCs/>
          <w:color w:val="3D6BA6"/>
          <w:kern w:val="36"/>
          <w:sz w:val="36"/>
          <w:szCs w:val="36"/>
          <w:lang w:eastAsia="pl-PL"/>
        </w:rPr>
      </w:pPr>
      <w:bookmarkStart w:id="0" w:name="_GoBack"/>
      <w:bookmarkEnd w:id="0"/>
      <w:r w:rsidRPr="009A0D41">
        <w:rPr>
          <w:rFonts w:ascii="Tahoma" w:eastAsia="Times New Roman" w:hAnsi="Tahoma" w:cs="Tahoma"/>
          <w:b/>
          <w:bCs/>
          <w:color w:val="3D6BA6"/>
          <w:kern w:val="36"/>
          <w:sz w:val="36"/>
          <w:szCs w:val="36"/>
          <w:lang w:eastAsia="pl-PL"/>
        </w:rPr>
        <w:t>Podatki 2019. Obowiązkowy split payment. Jakich towarów i usług będzie dotyczył?</w:t>
      </w:r>
    </w:p>
    <w:p w:rsidR="009A0D41" w:rsidRPr="009A0D41" w:rsidRDefault="009A0D41" w:rsidP="009A0D41">
      <w:pPr>
        <w:spacing w:before="120" w:after="120" w:line="288" w:lineRule="atLeast"/>
        <w:rPr>
          <w:rFonts w:ascii="Tahoma" w:eastAsia="Times New Roman" w:hAnsi="Tahoma" w:cs="Tahoma"/>
          <w:color w:val="000000"/>
          <w:lang w:eastAsia="pl-PL"/>
        </w:rPr>
      </w:pPr>
      <w:r w:rsidRPr="009A0D41">
        <w:rPr>
          <w:rFonts w:ascii="Tahoma" w:eastAsia="Times New Roman" w:hAnsi="Tahoma" w:cs="Tahoma"/>
          <w:b/>
          <w:bCs/>
          <w:color w:val="000000"/>
          <w:lang w:eastAsia="pl-PL"/>
        </w:rPr>
        <w:t>1 listopada br. obowiązujące obecnie szczególne rozwiązania rozliczania podatku VAT, czyli mechanizm odwrotnego obciążenia oraz mechanizm odpowiedzialności podatkowej nabywcy (w obecnej formie), będą zastąpione stosowanym obligatoryjnie mechanizmem podzielonej płatności (MPP). Obowiązkowy split payment będzie stosowany w odniesieniu do dostaw towarów i świadczenia usług wymienionych obecnie w załączniku nr 11, 13 i 14 ustawy o VAT. Obejmie także transakcje, których przedmiotem są m.in. węgiel i produkty węglowe, części i akcesoria do pojazdów silnikowych, kamery cyfrowe, czy komputery.</w:t>
      </w:r>
    </w:p>
    <w:p w:rsidR="009A0D41" w:rsidRPr="009A0D41" w:rsidRDefault="009A0D41" w:rsidP="009A0D41">
      <w:pPr>
        <w:spacing w:before="120" w:after="120" w:line="288" w:lineRule="atLeast"/>
        <w:rPr>
          <w:rFonts w:ascii="Tahoma" w:eastAsia="Times New Roman" w:hAnsi="Tahoma" w:cs="Tahoma"/>
          <w:color w:val="000000"/>
          <w:lang w:eastAsia="pl-PL"/>
        </w:rPr>
      </w:pPr>
      <w:r w:rsidRPr="009A0D41">
        <w:rPr>
          <w:rFonts w:ascii="Tahoma" w:eastAsia="Times New Roman" w:hAnsi="Tahoma" w:cs="Tahoma"/>
          <w:color w:val="000000"/>
          <w:lang w:eastAsia="pl-PL"/>
        </w:rPr>
        <w:t>Wprowadzenie zmian przewiduje ustawa z dnia 9 sierpnia 2019 r. o zmianie ustawy o podatku od towarów i usług oraz niektórych innych ustaw, która 29 sierpnia br. została podpisana przez Prezydenta i czeka już tylko na ogłoszenie w Dzienniku Ustaw.</w:t>
      </w:r>
    </w:p>
    <w:p w:rsidR="009A0D41" w:rsidRPr="009A0D41" w:rsidRDefault="009A0D41" w:rsidP="009A0D41">
      <w:pPr>
        <w:spacing w:before="120" w:after="120" w:line="288" w:lineRule="atLeast"/>
        <w:rPr>
          <w:rFonts w:ascii="Tahoma" w:eastAsia="Times New Roman" w:hAnsi="Tahoma" w:cs="Tahoma"/>
          <w:color w:val="000000"/>
          <w:lang w:eastAsia="pl-PL"/>
        </w:rPr>
      </w:pPr>
      <w:r w:rsidRPr="009A0D41">
        <w:rPr>
          <w:rFonts w:ascii="Tahoma" w:eastAsia="Times New Roman" w:hAnsi="Tahoma" w:cs="Tahoma"/>
          <w:color w:val="000000"/>
          <w:lang w:eastAsia="pl-PL"/>
        </w:rPr>
        <w:t xml:space="preserve">Zgodnie z ww. nowelą, obligatoryjnym stosowaniem mechanizmu podzielonej płatności zostaną objęte płatności w tzw. relacjach B2B, a dotyczące faktur dokumentujących transakcje, których jednorazowa wartość, bez względu na liczbę wynikających z niej płatności, przekracza 15 000 zł lub równowartość tej kwoty (to kwota po przekroczeniu której występuje obowiązek dokonania płatności przelewem bankowym), i w których wskazano transakcje dotyczące towarów lub usług, wymienionych w dodawanym załączniku nr 15. Natomiast </w:t>
      </w:r>
      <w:r w:rsidRPr="009A0D41">
        <w:rPr>
          <w:rFonts w:ascii="Tahoma" w:eastAsia="Times New Roman" w:hAnsi="Tahoma" w:cs="Tahoma"/>
          <w:b/>
          <w:bCs/>
          <w:color w:val="000000"/>
          <w:lang w:eastAsia="pl-PL"/>
        </w:rPr>
        <w:t>transakcje opiewające na kwoty poniżej 15 000 zł będą podlegały rozliczaniu na ogólnych zasadach.</w:t>
      </w:r>
      <w:r w:rsidRPr="009A0D41">
        <w:rPr>
          <w:rFonts w:ascii="Tahoma" w:eastAsia="Times New Roman" w:hAnsi="Tahoma" w:cs="Tahoma"/>
          <w:color w:val="000000"/>
          <w:lang w:eastAsia="pl-PL"/>
        </w:rPr>
        <w:t xml:space="preserve"> Zatem część transakcji (te poniżej 15 000 zł) objętych obecnie odwrotnym obciążeniem nie zostanie objęta obowiązkiem rozliczania w mechanizmie podzielonej płatności. W zakresie takich transakcji nabywca może jednak zastosować mechanizm podzielonej płatności na zasadzie dobrowolności.</w:t>
      </w:r>
    </w:p>
    <w:p w:rsidR="009A0D41" w:rsidRPr="009A0D41" w:rsidRDefault="009A0D41" w:rsidP="009A0D41">
      <w:pPr>
        <w:spacing w:before="120" w:after="120" w:line="288" w:lineRule="atLeast"/>
        <w:rPr>
          <w:rFonts w:ascii="Tahoma" w:eastAsia="Times New Roman" w:hAnsi="Tahoma" w:cs="Tahoma"/>
          <w:color w:val="000000"/>
          <w:lang w:eastAsia="pl-PL"/>
        </w:rPr>
      </w:pPr>
      <w:r w:rsidRPr="009A0D41">
        <w:rPr>
          <w:rFonts w:ascii="Tahoma" w:eastAsia="Times New Roman" w:hAnsi="Tahoma" w:cs="Tahoma"/>
          <w:color w:val="000000"/>
          <w:lang w:eastAsia="pl-PL"/>
        </w:rPr>
        <w:t>Wyłączone z obowiązku stosowania MPP będą należności wynikające z faktur dokumentujących transakcje realizowane w ramach umów o partnerstwie publiczno-prywatnym, jeżeli podmiot, na rzecz którego dokonywana jest płatność, na dzień dokonania dostawy był partnerem prywatnym, z którym podmiot publiczny zawarł umowę o partnerstwie.</w:t>
      </w:r>
    </w:p>
    <w:p w:rsidR="009A0D41" w:rsidRPr="009A0D41" w:rsidRDefault="009A0D41" w:rsidP="009A0D41">
      <w:pPr>
        <w:spacing w:before="120" w:after="120" w:line="288" w:lineRule="atLeast"/>
        <w:rPr>
          <w:rFonts w:ascii="Tahoma" w:eastAsia="Times New Roman" w:hAnsi="Tahoma" w:cs="Tahoma"/>
          <w:color w:val="000000"/>
          <w:lang w:eastAsia="pl-PL"/>
        </w:rPr>
      </w:pPr>
      <w:r w:rsidRPr="009A0D41">
        <w:rPr>
          <w:rFonts w:ascii="Tahoma" w:eastAsia="Times New Roman" w:hAnsi="Tahoma" w:cs="Tahoma"/>
          <w:color w:val="000000"/>
          <w:lang w:eastAsia="pl-PL"/>
        </w:rPr>
        <w:t>Elementem identyfikującym obowiązkowe zastosowanie mechanizmu podzielonej płatności do danej transakcji będzie odpowiednia informacja zamieszczona na fakturze, tj. "mechanizm podzielonej płatności".</w:t>
      </w:r>
    </w:p>
    <w:p w:rsidR="009A0D41" w:rsidRPr="009A0D41" w:rsidRDefault="009A0D41" w:rsidP="009A0D41">
      <w:pPr>
        <w:spacing w:before="120" w:after="120" w:line="288" w:lineRule="atLeast"/>
        <w:rPr>
          <w:rFonts w:ascii="Tahoma" w:eastAsia="Times New Roman" w:hAnsi="Tahoma" w:cs="Tahoma"/>
          <w:color w:val="000000"/>
          <w:lang w:eastAsia="pl-PL"/>
        </w:rPr>
      </w:pPr>
      <w:r w:rsidRPr="009A0D41">
        <w:rPr>
          <w:rFonts w:ascii="Tahoma" w:eastAsia="Times New Roman" w:hAnsi="Tahoma" w:cs="Tahoma"/>
          <w:color w:val="000000"/>
          <w:lang w:eastAsia="pl-PL"/>
        </w:rPr>
        <w:t>Należy dodać, że zarówno w modelu dobrowolnym, jak i obowiązkowym możliwe będzie opłacanie z rachunku VAT, nie tylko podatku VAT - jak to ma miejsce obecnie - ale również innych należności, czyli podatków dochodowych, akcyzy, cła oraz składek ZUS.</w:t>
      </w:r>
    </w:p>
    <w:p w:rsidR="009A0D41" w:rsidRPr="009A0D41" w:rsidRDefault="009A0D41" w:rsidP="009A0D41">
      <w:pPr>
        <w:spacing w:before="120" w:after="120" w:line="288" w:lineRule="atLeast"/>
        <w:rPr>
          <w:rFonts w:ascii="Tahoma" w:eastAsia="Times New Roman" w:hAnsi="Tahoma" w:cs="Tahoma"/>
          <w:color w:val="000000"/>
          <w:lang w:eastAsia="pl-PL"/>
        </w:rPr>
      </w:pPr>
      <w:r w:rsidRPr="009A0D41">
        <w:rPr>
          <w:rFonts w:ascii="Tahoma" w:eastAsia="Times New Roman" w:hAnsi="Tahoma" w:cs="Tahoma"/>
          <w:b/>
          <w:bCs/>
          <w:color w:val="000000"/>
          <w:lang w:eastAsia="pl-PL"/>
        </w:rPr>
        <w:t>Odpowiedzialność solidarna - zmiana zasad</w:t>
      </w:r>
    </w:p>
    <w:p w:rsidR="009A0D41" w:rsidRPr="009A0D41" w:rsidRDefault="009A0D41" w:rsidP="009A0D41">
      <w:pPr>
        <w:spacing w:before="120" w:after="120" w:line="288" w:lineRule="atLeast"/>
        <w:rPr>
          <w:rFonts w:ascii="Tahoma" w:eastAsia="Times New Roman" w:hAnsi="Tahoma" w:cs="Tahoma"/>
          <w:color w:val="000000"/>
          <w:lang w:eastAsia="pl-PL"/>
        </w:rPr>
      </w:pPr>
      <w:r w:rsidRPr="009A0D41">
        <w:rPr>
          <w:rFonts w:ascii="Tahoma" w:eastAsia="Times New Roman" w:hAnsi="Tahoma" w:cs="Tahoma"/>
          <w:color w:val="000000"/>
          <w:lang w:eastAsia="pl-PL"/>
        </w:rPr>
        <w:t xml:space="preserve">Odpowiedzialność podatkowa nabywcy będzie stosowana do transakcji, których przedmiotem są wszystkie towary wymienione w dodawanym do ustawy o VAT załączniku nr 15, a które to transakcje nie podlegają obowiązkowi rozliczenia przy zastosowaniu mechanizmu podzielonej płatności. Oznacza to, że odpowiedzialnością solidarną objęte zostaną również towary, które do tej pory rozliczane były w mechanizmie odwrotnego obciążenia oraz pozostałe towary, dla których wprowadzono obowiązkową podzieloną płatność (węgiel, części samochodowe, część </w:t>
      </w:r>
      <w:r w:rsidRPr="009A0D41">
        <w:rPr>
          <w:rFonts w:ascii="Tahoma" w:eastAsia="Times New Roman" w:hAnsi="Tahoma" w:cs="Tahoma"/>
          <w:color w:val="000000"/>
          <w:lang w:eastAsia="pl-PL"/>
        </w:rPr>
        <w:lastRenderedPageBreak/>
        <w:t>elektroniki). Odpowiedzialność podatkowa nie będzie natomiast stosowana w zakresie transakcji, których przedmiotem są usługi wymienione w dodawanym załączniku nr 15.</w:t>
      </w:r>
    </w:p>
    <w:p w:rsidR="009A0D41" w:rsidRPr="009A0D41" w:rsidRDefault="009A0D41" w:rsidP="009A0D41">
      <w:pPr>
        <w:spacing w:before="120" w:after="120" w:line="288" w:lineRule="atLeast"/>
        <w:rPr>
          <w:rFonts w:ascii="Tahoma" w:eastAsia="Times New Roman" w:hAnsi="Tahoma" w:cs="Tahoma"/>
          <w:color w:val="000000"/>
          <w:lang w:eastAsia="pl-PL"/>
        </w:rPr>
      </w:pPr>
      <w:r w:rsidRPr="009A0D41">
        <w:rPr>
          <w:rFonts w:ascii="Tahoma" w:eastAsia="Times New Roman" w:hAnsi="Tahoma" w:cs="Tahoma"/>
          <w:color w:val="000000"/>
          <w:lang w:eastAsia="pl-PL"/>
        </w:rPr>
        <w:t xml:space="preserve">Wprowadzane zasady odpowiedzialności różnią się jednak od dotychczasowych zasad stosowania odpowiedzialności podatkowej. </w:t>
      </w:r>
      <w:r w:rsidRPr="009A0D41">
        <w:rPr>
          <w:rFonts w:ascii="Tahoma" w:eastAsia="Times New Roman" w:hAnsi="Tahoma" w:cs="Tahoma"/>
          <w:b/>
          <w:bCs/>
          <w:color w:val="000000"/>
          <w:lang w:eastAsia="pl-PL"/>
        </w:rPr>
        <w:t xml:space="preserve">Zrezygnowano przede wszystkim z możliwości wnoszenia kaucji gwarancyjnej, </w:t>
      </w:r>
      <w:r w:rsidRPr="009A0D41">
        <w:rPr>
          <w:rFonts w:ascii="Tahoma" w:eastAsia="Times New Roman" w:hAnsi="Tahoma" w:cs="Tahoma"/>
          <w:color w:val="000000"/>
          <w:lang w:eastAsia="pl-PL"/>
        </w:rPr>
        <w:t>gdyż jak pokazała praktyka, instytucja ta była wykorzystywana przez podmioty działające nielegalnie i była traktowana jako swego rodzaju uwiarygodnienie. Zatem przestała pełnić swoją funkcję.</w:t>
      </w:r>
    </w:p>
    <w:p w:rsidR="009A0D41" w:rsidRPr="009A0D41" w:rsidRDefault="009A0D41" w:rsidP="009A0D41">
      <w:pPr>
        <w:spacing w:before="120" w:after="120" w:line="288" w:lineRule="atLeast"/>
        <w:rPr>
          <w:rFonts w:ascii="Tahoma" w:eastAsia="Times New Roman" w:hAnsi="Tahoma" w:cs="Tahoma"/>
          <w:color w:val="000000"/>
          <w:lang w:eastAsia="pl-PL"/>
        </w:rPr>
      </w:pPr>
      <w:r w:rsidRPr="009A0D41">
        <w:rPr>
          <w:rFonts w:ascii="Tahoma" w:eastAsia="Times New Roman" w:hAnsi="Tahoma" w:cs="Tahoma"/>
          <w:color w:val="000000"/>
          <w:lang w:eastAsia="pl-PL"/>
        </w:rPr>
        <w:t xml:space="preserve">Odpowiedzialność będzie zatem stosowana </w:t>
      </w:r>
      <w:r w:rsidRPr="009A0D41">
        <w:rPr>
          <w:rFonts w:ascii="Tahoma" w:eastAsia="Times New Roman" w:hAnsi="Tahoma" w:cs="Tahoma"/>
          <w:b/>
          <w:bCs/>
          <w:color w:val="000000"/>
          <w:lang w:eastAsia="pl-PL"/>
        </w:rPr>
        <w:t>do wszystkich transakcji poniżej 15 000 zł, których przedmiotem są towary wymienione w załączniku nr 15,</w:t>
      </w:r>
      <w:r w:rsidRPr="009A0D41">
        <w:rPr>
          <w:rFonts w:ascii="Tahoma" w:eastAsia="Times New Roman" w:hAnsi="Tahoma" w:cs="Tahoma"/>
          <w:color w:val="000000"/>
          <w:lang w:eastAsia="pl-PL"/>
        </w:rPr>
        <w:t xml:space="preserve"> czyli tych transakcji, które nie są objęte obowiązkiem zastosowania mechanizmu podzielonej płatności.</w:t>
      </w:r>
    </w:p>
    <w:p w:rsidR="009A0D41" w:rsidRPr="009A0D41" w:rsidRDefault="009A0D41" w:rsidP="009A0D41">
      <w:pPr>
        <w:spacing w:before="120" w:after="120" w:line="288" w:lineRule="atLeast"/>
        <w:rPr>
          <w:rFonts w:ascii="Tahoma" w:eastAsia="Times New Roman" w:hAnsi="Tahoma" w:cs="Tahoma"/>
          <w:color w:val="000000"/>
          <w:lang w:eastAsia="pl-PL"/>
        </w:rPr>
      </w:pPr>
      <w:r w:rsidRPr="009A0D41">
        <w:rPr>
          <w:rFonts w:ascii="Tahoma" w:eastAsia="Times New Roman" w:hAnsi="Tahoma" w:cs="Tahoma"/>
          <w:color w:val="000000"/>
          <w:lang w:eastAsia="pl-PL"/>
        </w:rPr>
        <w:t>Podobnie jak obecnie odpowiedzialność za zaległości podatkowe sprzedawcy będzie dotyczyć tylko i wyłącznie części proporcjonalnie przypadającej na dostawę tych towarów dokonaną na rzecz danego podatnika.</w:t>
      </w:r>
    </w:p>
    <w:p w:rsidR="009A0D41" w:rsidRPr="009A0D41" w:rsidRDefault="009A0D41" w:rsidP="009A0D41">
      <w:pPr>
        <w:spacing w:before="120" w:after="120" w:line="288" w:lineRule="atLeast"/>
        <w:rPr>
          <w:rFonts w:ascii="Tahoma" w:eastAsia="Times New Roman" w:hAnsi="Tahoma" w:cs="Tahoma"/>
          <w:color w:val="000000"/>
          <w:lang w:eastAsia="pl-PL"/>
        </w:rPr>
      </w:pPr>
      <w:r w:rsidRPr="009A0D41">
        <w:rPr>
          <w:rFonts w:ascii="Tahoma" w:eastAsia="Times New Roman" w:hAnsi="Tahoma" w:cs="Tahoma"/>
          <w:color w:val="000000"/>
          <w:lang w:eastAsia="pl-PL"/>
        </w:rPr>
        <w:t xml:space="preserve">Należy tu dodać, że w celu uwolnienia się od odpowiedzialności solidarnej wystarczy spełnić jedną z przesłanek wskazanych w art. 105a ust. 3 ustawy o VAT, w szczególności skorzystać z dobrowolnego mechanizmu podzielonej płatności. </w:t>
      </w:r>
      <w:r w:rsidRPr="009A0D41">
        <w:rPr>
          <w:rFonts w:ascii="Tahoma" w:eastAsia="Times New Roman" w:hAnsi="Tahoma" w:cs="Tahoma"/>
          <w:b/>
          <w:bCs/>
          <w:color w:val="000000"/>
          <w:lang w:eastAsia="pl-PL"/>
        </w:rPr>
        <w:t>Odpowiedzialności nie będzie stosowało się</w:t>
      </w:r>
      <w:r w:rsidRPr="009A0D41">
        <w:rPr>
          <w:rFonts w:ascii="Tahoma" w:eastAsia="Times New Roman" w:hAnsi="Tahoma" w:cs="Tahoma"/>
          <w:color w:val="000000"/>
          <w:lang w:eastAsia="pl-PL"/>
        </w:rPr>
        <w:t xml:space="preserve"> więc:</w:t>
      </w:r>
    </w:p>
    <w:p w:rsidR="009A0D41" w:rsidRPr="009A0D41" w:rsidRDefault="009A0D41" w:rsidP="009A0D41">
      <w:pPr>
        <w:numPr>
          <w:ilvl w:val="0"/>
          <w:numId w:val="6"/>
        </w:numPr>
        <w:spacing w:before="120" w:after="120" w:line="288" w:lineRule="atLeast"/>
        <w:ind w:left="1425"/>
        <w:rPr>
          <w:rFonts w:ascii="Tahoma" w:eastAsia="Times New Roman" w:hAnsi="Tahoma" w:cs="Tahoma"/>
          <w:color w:val="000000"/>
          <w:lang w:eastAsia="pl-PL"/>
        </w:rPr>
      </w:pPr>
      <w:r w:rsidRPr="009A0D41">
        <w:rPr>
          <w:rFonts w:ascii="Tahoma" w:eastAsia="Times New Roman" w:hAnsi="Tahoma" w:cs="Tahoma"/>
          <w:color w:val="000000"/>
          <w:lang w:eastAsia="pl-PL"/>
        </w:rPr>
        <w:t xml:space="preserve">do nabycia towarów, o których mowa w poz. 92 załącznika nr 15 do ustawy, jeżeli: </w:t>
      </w:r>
    </w:p>
    <w:p w:rsidR="009A0D41" w:rsidRPr="009A0D41" w:rsidRDefault="009A0D41" w:rsidP="009A0D41">
      <w:pPr>
        <w:numPr>
          <w:ilvl w:val="1"/>
          <w:numId w:val="6"/>
        </w:numPr>
        <w:spacing w:before="120" w:after="120" w:line="288" w:lineRule="atLeast"/>
        <w:ind w:left="2295"/>
        <w:rPr>
          <w:rFonts w:ascii="Tahoma" w:eastAsia="Times New Roman" w:hAnsi="Tahoma" w:cs="Tahoma"/>
          <w:color w:val="000000"/>
          <w:sz w:val="26"/>
          <w:szCs w:val="26"/>
          <w:lang w:eastAsia="pl-PL"/>
        </w:rPr>
      </w:pPr>
      <w:r w:rsidRPr="009A0D41">
        <w:rPr>
          <w:rFonts w:ascii="Tahoma" w:eastAsia="Times New Roman" w:hAnsi="Tahoma" w:cs="Tahoma"/>
          <w:color w:val="000000"/>
          <w:sz w:val="26"/>
          <w:szCs w:val="26"/>
          <w:lang w:eastAsia="pl-PL"/>
        </w:rPr>
        <w:t>nabycie to jest dokonywane na stacjach paliw lub stacjach gazu płynnego, do standardowych zbiorników pojazdów używanych przez podatników nabywających te towary, do napędu tych pojazdów,</w:t>
      </w:r>
    </w:p>
    <w:p w:rsidR="009A0D41" w:rsidRPr="009A0D41" w:rsidRDefault="009A0D41" w:rsidP="009A0D41">
      <w:pPr>
        <w:numPr>
          <w:ilvl w:val="1"/>
          <w:numId w:val="6"/>
        </w:numPr>
        <w:spacing w:before="120" w:after="120" w:line="288" w:lineRule="atLeast"/>
        <w:ind w:left="2295"/>
        <w:rPr>
          <w:rFonts w:ascii="Tahoma" w:eastAsia="Times New Roman" w:hAnsi="Tahoma" w:cs="Tahoma"/>
          <w:color w:val="000000"/>
          <w:sz w:val="26"/>
          <w:szCs w:val="26"/>
          <w:lang w:eastAsia="pl-PL"/>
        </w:rPr>
      </w:pPr>
      <w:r w:rsidRPr="009A0D41">
        <w:rPr>
          <w:rFonts w:ascii="Tahoma" w:eastAsia="Times New Roman" w:hAnsi="Tahoma" w:cs="Tahoma"/>
          <w:color w:val="000000"/>
          <w:sz w:val="26"/>
          <w:szCs w:val="26"/>
          <w:lang w:eastAsia="pl-PL"/>
        </w:rPr>
        <w:t>dostawy tych towarów dokonuje podatnik dostarczający gaz przewodowy za pośrednictwem własnych sieci przesyłowych lub dystrybucyjnych;</w:t>
      </w:r>
    </w:p>
    <w:p w:rsidR="009A0D41" w:rsidRPr="009A0D41" w:rsidRDefault="009A0D41" w:rsidP="009A0D41">
      <w:pPr>
        <w:numPr>
          <w:ilvl w:val="0"/>
          <w:numId w:val="6"/>
        </w:numPr>
        <w:spacing w:before="120" w:after="120" w:line="288" w:lineRule="atLeast"/>
        <w:ind w:left="1425"/>
        <w:rPr>
          <w:rFonts w:ascii="Tahoma" w:eastAsia="Times New Roman" w:hAnsi="Tahoma" w:cs="Tahoma"/>
          <w:color w:val="000000"/>
          <w:lang w:eastAsia="pl-PL"/>
        </w:rPr>
      </w:pPr>
      <w:r w:rsidRPr="009A0D41">
        <w:rPr>
          <w:rFonts w:ascii="Tahoma" w:eastAsia="Times New Roman" w:hAnsi="Tahoma" w:cs="Tahoma"/>
          <w:color w:val="000000"/>
          <w:lang w:eastAsia="pl-PL"/>
        </w:rPr>
        <w:t>jeżeli powstanie zaległości podatkowych nie wiązało się z uczestnictwem podmiotu dokonującego dostawy towarów w nierzetelnym rozliczaniu podatku w celu odniesienia korzyści majątkowej,</w:t>
      </w:r>
    </w:p>
    <w:p w:rsidR="009A0D41" w:rsidRPr="009A0D41" w:rsidRDefault="009A0D41" w:rsidP="009A0D41">
      <w:pPr>
        <w:numPr>
          <w:ilvl w:val="0"/>
          <w:numId w:val="6"/>
        </w:numPr>
        <w:spacing w:before="120" w:after="120" w:line="288" w:lineRule="atLeast"/>
        <w:ind w:left="1425"/>
        <w:rPr>
          <w:rFonts w:ascii="Tahoma" w:eastAsia="Times New Roman" w:hAnsi="Tahoma" w:cs="Tahoma"/>
          <w:color w:val="000000"/>
          <w:lang w:eastAsia="pl-PL"/>
        </w:rPr>
      </w:pPr>
      <w:r w:rsidRPr="009A0D41">
        <w:rPr>
          <w:rFonts w:ascii="Tahoma" w:eastAsia="Times New Roman" w:hAnsi="Tahoma" w:cs="Tahoma"/>
          <w:color w:val="000000"/>
          <w:lang w:eastAsia="pl-PL"/>
        </w:rPr>
        <w:t>do nabycia towarów, udokumentowanego fakturą, w której kwota należności ogółem stanowi kwotę, o której mowa w art. 19 pkt 2 ustawy - Prawo przedsiębiorców (tj. przekracza 15 000 zł),</w:t>
      </w:r>
    </w:p>
    <w:p w:rsidR="009A0D41" w:rsidRPr="009A0D41" w:rsidRDefault="009A0D41" w:rsidP="009A0D41">
      <w:pPr>
        <w:numPr>
          <w:ilvl w:val="0"/>
          <w:numId w:val="6"/>
        </w:numPr>
        <w:spacing w:before="120" w:after="120" w:line="288" w:lineRule="atLeast"/>
        <w:ind w:left="1425"/>
        <w:rPr>
          <w:rFonts w:ascii="Tahoma" w:eastAsia="Times New Roman" w:hAnsi="Tahoma" w:cs="Tahoma"/>
          <w:color w:val="000000"/>
          <w:lang w:eastAsia="pl-PL"/>
        </w:rPr>
      </w:pPr>
      <w:r w:rsidRPr="009A0D41">
        <w:rPr>
          <w:rFonts w:ascii="Tahoma" w:eastAsia="Times New Roman" w:hAnsi="Tahoma" w:cs="Tahoma"/>
          <w:color w:val="000000"/>
          <w:lang w:eastAsia="pl-PL"/>
        </w:rPr>
        <w:t>do nabycia towarów, za które podatnik dokonał zapłaty z zastosowaniem mechanizmu podzielonej płatności.</w:t>
      </w:r>
    </w:p>
    <w:p w:rsidR="009A0D41" w:rsidRPr="009A0D41" w:rsidRDefault="009A0D41" w:rsidP="009A0D41">
      <w:pPr>
        <w:spacing w:before="120" w:after="120" w:line="288" w:lineRule="atLeast"/>
        <w:rPr>
          <w:rFonts w:ascii="Tahoma" w:eastAsia="Times New Roman" w:hAnsi="Tahoma" w:cs="Tahoma"/>
          <w:color w:val="000000"/>
          <w:lang w:eastAsia="pl-PL"/>
        </w:rPr>
      </w:pPr>
      <w:r w:rsidRPr="009A0D41">
        <w:rPr>
          <w:rFonts w:ascii="Tahoma" w:eastAsia="Times New Roman" w:hAnsi="Tahoma" w:cs="Tahoma"/>
          <w:b/>
          <w:bCs/>
          <w:color w:val="000000"/>
          <w:lang w:eastAsia="pl-PL"/>
        </w:rPr>
        <w:t>Oznaczenia na fakturze</w:t>
      </w:r>
    </w:p>
    <w:p w:rsidR="009A0D41" w:rsidRPr="009A0D41" w:rsidRDefault="009A0D41" w:rsidP="009A0D41">
      <w:pPr>
        <w:spacing w:before="120" w:after="120" w:line="288" w:lineRule="atLeast"/>
        <w:rPr>
          <w:rFonts w:ascii="Tahoma" w:eastAsia="Times New Roman" w:hAnsi="Tahoma" w:cs="Tahoma"/>
          <w:color w:val="000000"/>
          <w:lang w:eastAsia="pl-PL"/>
        </w:rPr>
      </w:pPr>
      <w:r w:rsidRPr="009A0D41">
        <w:rPr>
          <w:rFonts w:ascii="Tahoma" w:eastAsia="Times New Roman" w:hAnsi="Tahoma" w:cs="Tahoma"/>
          <w:color w:val="000000"/>
          <w:lang w:eastAsia="pl-PL"/>
        </w:rPr>
        <w:t xml:space="preserve">W związku z likwidacją odwróconego obciążenia na towary i usługi wymienione w załączniku nr 11 i 14 zmodyfikowano przypadki, kiedy faktura powinna zawierać dodatkową informację </w:t>
      </w:r>
      <w:r w:rsidRPr="009A0D41">
        <w:rPr>
          <w:rFonts w:ascii="Tahoma" w:eastAsia="Times New Roman" w:hAnsi="Tahoma" w:cs="Tahoma"/>
          <w:b/>
          <w:bCs/>
          <w:color w:val="000000"/>
          <w:lang w:eastAsia="pl-PL"/>
        </w:rPr>
        <w:t>„odwrotne obciążenie”</w:t>
      </w:r>
      <w:r w:rsidRPr="009A0D41">
        <w:rPr>
          <w:rFonts w:ascii="Tahoma" w:eastAsia="Times New Roman" w:hAnsi="Tahoma" w:cs="Tahoma"/>
          <w:color w:val="000000"/>
          <w:lang w:eastAsia="pl-PL"/>
        </w:rPr>
        <w:t xml:space="preserve"> (informacja ta będzie zamieszczana wyłącznie w sytuacji obowiązku rozliczenia przez nabywcę podatku od wartości dodanej lub podatku o podobnym charakterze).</w:t>
      </w:r>
    </w:p>
    <w:p w:rsidR="009A0D41" w:rsidRPr="009A0D41" w:rsidRDefault="009A0D41" w:rsidP="009A0D41">
      <w:pPr>
        <w:spacing w:before="120" w:after="120" w:line="288" w:lineRule="atLeast"/>
        <w:rPr>
          <w:rFonts w:ascii="Tahoma" w:eastAsia="Times New Roman" w:hAnsi="Tahoma" w:cs="Tahoma"/>
          <w:color w:val="000000"/>
          <w:lang w:eastAsia="pl-PL"/>
        </w:rPr>
      </w:pPr>
      <w:r w:rsidRPr="009A0D41">
        <w:rPr>
          <w:rFonts w:ascii="Tahoma" w:eastAsia="Times New Roman" w:hAnsi="Tahoma" w:cs="Tahoma"/>
          <w:color w:val="000000"/>
          <w:lang w:eastAsia="pl-PL"/>
        </w:rPr>
        <w:t xml:space="preserve">W związku z obowiązkiem stosowania mechanizmu podzielonej płatności wprowadza się wymóg zamieszczania na fakturze specjalnego oznaczenia w postaci zapisu </w:t>
      </w:r>
      <w:r w:rsidRPr="009A0D41">
        <w:rPr>
          <w:rFonts w:ascii="Tahoma" w:eastAsia="Times New Roman" w:hAnsi="Tahoma" w:cs="Tahoma"/>
          <w:b/>
          <w:bCs/>
          <w:color w:val="000000"/>
          <w:lang w:eastAsia="pl-PL"/>
        </w:rPr>
        <w:t xml:space="preserve">„mechanizm </w:t>
      </w:r>
      <w:r w:rsidRPr="009A0D41">
        <w:rPr>
          <w:rFonts w:ascii="Tahoma" w:eastAsia="Times New Roman" w:hAnsi="Tahoma" w:cs="Tahoma"/>
          <w:b/>
          <w:bCs/>
          <w:color w:val="000000"/>
          <w:lang w:eastAsia="pl-PL"/>
        </w:rPr>
        <w:lastRenderedPageBreak/>
        <w:t>podzielonej płatności”</w:t>
      </w:r>
      <w:r w:rsidRPr="009A0D41">
        <w:rPr>
          <w:rFonts w:ascii="Tahoma" w:eastAsia="Times New Roman" w:hAnsi="Tahoma" w:cs="Tahoma"/>
          <w:color w:val="000000"/>
          <w:lang w:eastAsia="pl-PL"/>
        </w:rPr>
        <w:t xml:space="preserve">. Obowiązek zamieszczenia tej informacji będzie dotyczył wyłącznie faktur, w których </w:t>
      </w:r>
      <w:r w:rsidRPr="009A0D41">
        <w:rPr>
          <w:rFonts w:ascii="Tahoma" w:eastAsia="Times New Roman" w:hAnsi="Tahoma" w:cs="Tahoma"/>
          <w:b/>
          <w:bCs/>
          <w:color w:val="000000"/>
          <w:lang w:eastAsia="pl-PL"/>
        </w:rPr>
        <w:t>wartość brutto przekracza 15 000 zł</w:t>
      </w:r>
      <w:r w:rsidRPr="009A0D41">
        <w:rPr>
          <w:rFonts w:ascii="Tahoma" w:eastAsia="Times New Roman" w:hAnsi="Tahoma" w:cs="Tahoma"/>
          <w:color w:val="000000"/>
          <w:lang w:eastAsia="pl-PL"/>
        </w:rPr>
        <w:t xml:space="preserve"> lub równowartość tej kwoty i faktura taka </w:t>
      </w:r>
      <w:r w:rsidRPr="009A0D41">
        <w:rPr>
          <w:rFonts w:ascii="Tahoma" w:eastAsia="Times New Roman" w:hAnsi="Tahoma" w:cs="Tahoma"/>
          <w:b/>
          <w:bCs/>
          <w:color w:val="000000"/>
          <w:lang w:eastAsia="pl-PL"/>
        </w:rPr>
        <w:t>dokumentuje nabycie towarów lub usług wymienione w dodawanym do ustawy załączniku nr 15.</w:t>
      </w:r>
      <w:r w:rsidRPr="009A0D41">
        <w:rPr>
          <w:rFonts w:ascii="Tahoma" w:eastAsia="Times New Roman" w:hAnsi="Tahoma" w:cs="Tahoma"/>
          <w:color w:val="000000"/>
          <w:lang w:eastAsia="pl-PL"/>
        </w:rPr>
        <w:t xml:space="preserve"> Oznacza to, że nawet w sytuacji, gdy faktura taka zawiera jedną pozycję objętą zakresem wskazanym w załączniku nr 15, podatnik będzie miał obowiązek zamieszczenia na tej fakturze informacji „mechanizm podzielonej płatności”. Nie ma przy tym znaczenia, że wartość towarów lub usług objętych ww. załącznikiem, wykazanych na danej fakturze jest niższa niż 15 000 zł. Nawet więc jeżeli kwota należności za towar z załącznika nr 15 wynosić będzie np. 1230 zł brutto (1000 zł netto + 230 zł VAT-u), a wartość brutto całej faktury wynosić będzie 16 000 zł, wówczas taka faktura powinna mieć oznaczenie „mechanizm podzielonej płatności”.</w:t>
      </w:r>
    </w:p>
    <w:p w:rsidR="009A0D41" w:rsidRPr="009A0D41" w:rsidRDefault="009A0D41" w:rsidP="009A0D41">
      <w:pPr>
        <w:spacing w:before="120" w:after="120" w:line="288" w:lineRule="atLeast"/>
        <w:rPr>
          <w:rFonts w:ascii="Tahoma" w:eastAsia="Times New Roman" w:hAnsi="Tahoma" w:cs="Tahoma"/>
          <w:color w:val="000000"/>
          <w:lang w:eastAsia="pl-PL"/>
        </w:rPr>
      </w:pPr>
      <w:r w:rsidRPr="009A0D41">
        <w:rPr>
          <w:rFonts w:ascii="Tahoma" w:eastAsia="Times New Roman" w:hAnsi="Tahoma" w:cs="Tahoma"/>
          <w:color w:val="000000"/>
          <w:lang w:eastAsia="pl-PL"/>
        </w:rPr>
        <w:t>Wyznacznikiem do oznaczenia faktury jest więc jej wartość brutto i fakt, że dokumentuje ona sprzedaż towarów lub usług wymienionych w załączniku nr 15 do ustawy. Przy czym należy podkreślić, że obowiązek zastosowania (przy regulowaniu takiej faktury) mechanizmu podzielonej płatności dotyczyć będzie wyłącznie kwoty należności za towary lub usługi wymienione w załączniku nr 15 (obowiązek uregulowania w tym mechanizmie może dotyczyć zatem tylko jednej pozycji wskazanej na takiej fakturze). Oczywiście podatnik może zdecydować, że w mechanizmie podzielonej płatności ureguluje całą wartość wskazaną na fakturze. Nie ma jednak takiego obowiązku.</w:t>
      </w:r>
    </w:p>
    <w:p w:rsidR="009A0D41" w:rsidRPr="009A0D41" w:rsidRDefault="009A0D41" w:rsidP="009A0D41">
      <w:pPr>
        <w:spacing w:before="120" w:after="120" w:line="288" w:lineRule="atLeast"/>
        <w:rPr>
          <w:rFonts w:ascii="Tahoma" w:eastAsia="Times New Roman" w:hAnsi="Tahoma" w:cs="Tahoma"/>
          <w:color w:val="000000"/>
          <w:lang w:eastAsia="pl-PL"/>
        </w:rPr>
      </w:pPr>
      <w:r w:rsidRPr="009A0D41">
        <w:rPr>
          <w:rFonts w:ascii="Tahoma" w:eastAsia="Times New Roman" w:hAnsi="Tahoma" w:cs="Tahoma"/>
          <w:color w:val="000000"/>
          <w:lang w:eastAsia="pl-PL"/>
        </w:rPr>
        <w:t>Zaznaczmy, że zastosowanie mechanizmu podzielonej płatności polega na zapłacie kwoty odpowiadającej kwocie podatku wynikającej z faktury na rachunek VAT, natomiast zapłata wartości sprzedaży netto jest dokonywana na rachunek rozliczeniowy (lub imienny w SKOK) albo jest rozliczana w inny sposób. Zasady te nie ulegają zmianie, w podzielonej płatności należy więc uregulować kwotę odpowiadającą kwocie VAT, natomiast wartość netto może być rozliczona w inny sposób.</w:t>
      </w:r>
    </w:p>
    <w:p w:rsidR="009A0D41" w:rsidRPr="009A0D41" w:rsidRDefault="009A0D41" w:rsidP="009A0D41">
      <w:pPr>
        <w:spacing w:before="120" w:after="120" w:line="288" w:lineRule="atLeast"/>
        <w:rPr>
          <w:rFonts w:ascii="Tahoma" w:eastAsia="Times New Roman" w:hAnsi="Tahoma" w:cs="Tahoma"/>
          <w:color w:val="000000"/>
          <w:lang w:eastAsia="pl-PL"/>
        </w:rPr>
      </w:pPr>
      <w:r w:rsidRPr="009A0D41">
        <w:rPr>
          <w:rFonts w:ascii="Tahoma" w:eastAsia="Times New Roman" w:hAnsi="Tahoma" w:cs="Tahoma"/>
          <w:b/>
          <w:bCs/>
          <w:color w:val="000000"/>
          <w:lang w:eastAsia="pl-PL"/>
        </w:rPr>
        <w:t>Wyłączeni z obowiązku zamieszczenia informacji „mechanizm podzielonej płatności”</w:t>
      </w:r>
      <w:r w:rsidRPr="009A0D41">
        <w:rPr>
          <w:rFonts w:ascii="Tahoma" w:eastAsia="Times New Roman" w:hAnsi="Tahoma" w:cs="Tahoma"/>
          <w:color w:val="000000"/>
          <w:lang w:eastAsia="pl-PL"/>
        </w:rPr>
        <w:t xml:space="preserve"> będą podatnicy korzystający ze zwolnienia podmiotowego, ponieważ podatnicy ci na wystawianych fakturach zamieszczają wyłącznie datę wystawienia, numer kolejny, imiona i nazwiska lub nazwy podatnika i nabywcy towarów lub usług oraz ich adresy, nazwę (rodzaj) towaru lub usługi, miarę i ilość (liczbę) dostarczanych towarów lub zakres wykonanych usług, cenę jednostkową towaru lub usługi oraz kwotę należności ogółem. Nie mają zatem obowiązku zamieszczania na wystawianych fakturach ww. informacji. Należy również podkreślić, że na wystawianych przez tych podatników fakturach nie wykazuje się kwot podatku, nie ma więc możliwości uregulowania takiej faktury w podzielonej płatności.</w:t>
      </w:r>
    </w:p>
    <w:p w:rsidR="009A0D41" w:rsidRPr="009A0D41" w:rsidRDefault="009A0D41" w:rsidP="009A0D41">
      <w:pPr>
        <w:spacing w:before="120" w:after="120" w:line="288" w:lineRule="atLeast"/>
        <w:rPr>
          <w:rFonts w:ascii="Tahoma" w:eastAsia="Times New Roman" w:hAnsi="Tahoma" w:cs="Tahoma"/>
          <w:color w:val="000000"/>
          <w:lang w:eastAsia="pl-PL"/>
        </w:rPr>
      </w:pPr>
      <w:r w:rsidRPr="009A0D41">
        <w:rPr>
          <w:rFonts w:ascii="Tahoma" w:eastAsia="Times New Roman" w:hAnsi="Tahoma" w:cs="Tahoma"/>
          <w:color w:val="000000"/>
          <w:lang w:eastAsia="pl-PL"/>
        </w:rPr>
        <w:t xml:space="preserve">Za nieumieszczenie na wystawianej fakturze specjalnego oznaczenia „mechanizm podzielonej płatności” wystawcy faktury będzie groziła </w:t>
      </w:r>
      <w:r w:rsidRPr="009A0D41">
        <w:rPr>
          <w:rFonts w:ascii="Tahoma" w:eastAsia="Times New Roman" w:hAnsi="Tahoma" w:cs="Tahoma"/>
          <w:b/>
          <w:bCs/>
          <w:color w:val="000000"/>
          <w:lang w:eastAsia="pl-PL"/>
        </w:rPr>
        <w:t>sankcja w wysokości 30% kwoty podatku</w:t>
      </w:r>
      <w:r w:rsidRPr="009A0D41">
        <w:rPr>
          <w:rFonts w:ascii="Tahoma" w:eastAsia="Times New Roman" w:hAnsi="Tahoma" w:cs="Tahoma"/>
          <w:color w:val="000000"/>
          <w:lang w:eastAsia="pl-PL"/>
        </w:rPr>
        <w:t xml:space="preserve"> wykazanego na fakturze. Przy czym, sankcja ta będzie naliczana od kwoty podatku przypadającej na dostawę towarów lub usług wymienionych w załączniku nr 15. Jeżeli zatem dana faktura o wartości brutto przekraczającej 15 000 zł zawiera jedną pozycję dokumentującą nabycie towarów lub usług wymienionych w ww. załączniku, to sankcja będzie naliczana wyłącznie od wartości kwoty podatku należnego z tytułu tej konkretnej pozycji.</w:t>
      </w:r>
    </w:p>
    <w:p w:rsidR="009A0D41" w:rsidRPr="009A0D41" w:rsidRDefault="009A0D41" w:rsidP="009A0D41">
      <w:pPr>
        <w:spacing w:before="120" w:after="120" w:line="288" w:lineRule="atLeast"/>
        <w:rPr>
          <w:rFonts w:ascii="Tahoma" w:eastAsia="Times New Roman" w:hAnsi="Tahoma" w:cs="Tahoma"/>
          <w:color w:val="000000"/>
          <w:lang w:eastAsia="pl-PL"/>
        </w:rPr>
      </w:pPr>
      <w:r w:rsidRPr="009A0D41">
        <w:rPr>
          <w:rFonts w:ascii="Tahoma" w:eastAsia="Times New Roman" w:hAnsi="Tahoma" w:cs="Tahoma"/>
          <w:b/>
          <w:bCs/>
          <w:color w:val="000000"/>
          <w:lang w:eastAsia="pl-PL"/>
        </w:rPr>
        <w:t>Sankcja nie będzie stosowana</w:t>
      </w:r>
      <w:r w:rsidRPr="009A0D41">
        <w:rPr>
          <w:rFonts w:ascii="Tahoma" w:eastAsia="Times New Roman" w:hAnsi="Tahoma" w:cs="Tahoma"/>
          <w:color w:val="000000"/>
          <w:lang w:eastAsia="pl-PL"/>
        </w:rPr>
        <w:t xml:space="preserve"> w odniesieniu do osób fizycznych, które za ten sam czyn ponoszą odpowiedzialność za wykroczenie skarbowe albo przestępstwo skarbowe, a także jeżeli, mimo braku stosownego oznaczenia na fakturze, nabywca ureguluje w </w:t>
      </w:r>
      <w:r w:rsidRPr="009A0D41">
        <w:rPr>
          <w:rFonts w:ascii="Tahoma" w:eastAsia="Times New Roman" w:hAnsi="Tahoma" w:cs="Tahoma"/>
          <w:color w:val="000000"/>
          <w:lang w:eastAsia="pl-PL"/>
        </w:rPr>
        <w:lastRenderedPageBreak/>
        <w:t>mechanizmie podzielonej płatności kwotę odpowiadającą kwocie podatku przypadającą na dostawę towarów lub usług wymienionych w załączniku nr 15.</w:t>
      </w:r>
    </w:p>
    <w:p w:rsidR="009A0D41" w:rsidRPr="009A0D41" w:rsidRDefault="009A0D41" w:rsidP="009A0D41">
      <w:pPr>
        <w:spacing w:before="120" w:after="120" w:line="288" w:lineRule="atLeast"/>
        <w:rPr>
          <w:rFonts w:ascii="Tahoma" w:eastAsia="Times New Roman" w:hAnsi="Tahoma" w:cs="Tahoma"/>
          <w:color w:val="000000"/>
          <w:lang w:eastAsia="pl-PL"/>
        </w:rPr>
      </w:pPr>
      <w:r w:rsidRPr="009A0D41">
        <w:rPr>
          <w:rFonts w:ascii="Tahoma" w:eastAsia="Times New Roman" w:hAnsi="Tahoma" w:cs="Tahoma"/>
          <w:color w:val="000000"/>
          <w:lang w:eastAsia="pl-PL"/>
        </w:rPr>
        <w:t>Jeżeli więc sprzedawca przez błąd nie oznaczy faktury koniecznym dopiskiem, wówczas będzie mógł naprawić swoje uchybienie i uniknąć sankcji. W tym celu powinien przede wszystkim poinformować nabywcę, że wystawił mu fakturę bez wymaganego oznaczenia, tak żeby przekazać mu brakującą na fakturze informację, że powinien zapłacić w podzielonej płatności. Informację tę sprzedawca może przekazać w dowolnej formie nabywcy, może to uczynić w dowolny sposób, nawet przed wystawieniem faktury korygującej, w interesie sprzedawcy leży bowiem, żeby nabywca miał szansę zrealizować płatność w mechanizmie podzielonej płatności.</w:t>
      </w:r>
    </w:p>
    <w:p w:rsidR="009A0D41" w:rsidRPr="009A0D41" w:rsidRDefault="009A0D41" w:rsidP="009A0D41">
      <w:pPr>
        <w:spacing w:before="120" w:after="120" w:line="288" w:lineRule="atLeast"/>
        <w:rPr>
          <w:rFonts w:ascii="Tahoma" w:eastAsia="Times New Roman" w:hAnsi="Tahoma" w:cs="Tahoma"/>
          <w:color w:val="000000"/>
          <w:lang w:eastAsia="pl-PL"/>
        </w:rPr>
      </w:pPr>
      <w:r w:rsidRPr="009A0D41">
        <w:rPr>
          <w:rFonts w:ascii="Tahoma" w:eastAsia="Times New Roman" w:hAnsi="Tahoma" w:cs="Tahoma"/>
          <w:color w:val="000000"/>
          <w:lang w:eastAsia="pl-PL"/>
        </w:rPr>
        <w:t>Należy dodać, że sprzedawca tak czy inaczej będzie miał obowiązek poprawienia faktury wystawionej bez wymaganego oznaczenia, faktura bez tego oznaczenia jest bowiem fakturą wystawioną wadliwie. Nie ma przy tym przeciwwskazań, żeby fakturę poprawił nabywca notą korygującą. Jak wyjaśnia ustawodawca, nabywca bowiem musi być zorientowany, co jest przedmiotem transakcji, to nabywca bowiem inicjuje płatność i odpowiada za wybór formy płatności. Nabywca nie może polegać więc wyłącznie na informacjach od sprzedawcy, który może chcieć uniknąć zapłacenia mu w podzielonej płatności, tylko musi samodzielnie analizować, jakie towary lub usługi nabył i czy wiążą się z tym dla niego określone obowiązki.</w:t>
      </w:r>
    </w:p>
    <w:p w:rsidR="009A0D41" w:rsidRPr="009A0D41" w:rsidRDefault="009A0D41" w:rsidP="009A0D41">
      <w:pPr>
        <w:spacing w:before="120" w:after="120" w:line="288" w:lineRule="atLeast"/>
        <w:rPr>
          <w:rFonts w:ascii="Tahoma" w:eastAsia="Times New Roman" w:hAnsi="Tahoma" w:cs="Tahoma"/>
          <w:color w:val="000000"/>
          <w:lang w:eastAsia="pl-PL"/>
        </w:rPr>
      </w:pPr>
      <w:r w:rsidRPr="009A0D41">
        <w:rPr>
          <w:rFonts w:ascii="Tahoma" w:eastAsia="Times New Roman" w:hAnsi="Tahoma" w:cs="Tahoma"/>
          <w:b/>
          <w:bCs/>
          <w:color w:val="000000"/>
          <w:lang w:eastAsia="pl-PL"/>
        </w:rPr>
        <w:t>Kara dla nabywcy faktury</w:t>
      </w:r>
    </w:p>
    <w:p w:rsidR="009A0D41" w:rsidRPr="009A0D41" w:rsidRDefault="009A0D41" w:rsidP="009A0D41">
      <w:pPr>
        <w:spacing w:before="120" w:after="120" w:line="288" w:lineRule="atLeast"/>
        <w:rPr>
          <w:rFonts w:ascii="Tahoma" w:eastAsia="Times New Roman" w:hAnsi="Tahoma" w:cs="Tahoma"/>
          <w:color w:val="000000"/>
          <w:lang w:eastAsia="pl-PL"/>
        </w:rPr>
      </w:pPr>
      <w:r w:rsidRPr="009A0D41">
        <w:rPr>
          <w:rFonts w:ascii="Tahoma" w:eastAsia="Times New Roman" w:hAnsi="Tahoma" w:cs="Tahoma"/>
          <w:color w:val="000000"/>
          <w:lang w:eastAsia="pl-PL"/>
        </w:rPr>
        <w:t xml:space="preserve">Wprowadza się sankcję dla nabywcy, który mimo ciążącego na nim obowiązku uregulowania kwoty podatku VAT wykazanej na fakturze w mechanizmie podzielonej płatności ureguluje tę kwotę w inny sposób. Sankcja za ten czyn będzie wynosiła </w:t>
      </w:r>
      <w:r w:rsidRPr="009A0D41">
        <w:rPr>
          <w:rFonts w:ascii="Tahoma" w:eastAsia="Times New Roman" w:hAnsi="Tahoma" w:cs="Tahoma"/>
          <w:b/>
          <w:bCs/>
          <w:color w:val="000000"/>
          <w:lang w:eastAsia="pl-PL"/>
        </w:rPr>
        <w:t>30% kwoty podatku</w:t>
      </w:r>
      <w:r w:rsidRPr="009A0D41">
        <w:rPr>
          <w:rFonts w:ascii="Tahoma" w:eastAsia="Times New Roman" w:hAnsi="Tahoma" w:cs="Tahoma"/>
          <w:color w:val="000000"/>
          <w:lang w:eastAsia="pl-PL"/>
        </w:rPr>
        <w:t xml:space="preserve"> wykazanego na takiej fakturze. Oczywiście obowiązek zastosowania mechanizmu podzielonej płatności dotyczy wyłącznie kwoty odpowiadającej kwocie podatku VAT przypadającej na nabyte towary lub usługi wymienione w załączniku nr 15. Jeżeli zatem nabywca otrzyma fakturę o wartości brutto powyżej 15 000 zł i faktura ta będzie obejmowała swym zakresem towary czy usługi wymienione w załączniku nr 15, wówczas (bez względu czy sprzedawca zamieścił na niej informację „mechanizm podzielonej płatności”) ma on obowiązek uregulowania kwoty podatku VAT od takiej pozycji na fakturze w mechanizmie podzielonej płatności.</w:t>
      </w:r>
    </w:p>
    <w:p w:rsidR="009A0D41" w:rsidRPr="009A0D41" w:rsidRDefault="009A0D41" w:rsidP="009A0D41">
      <w:pPr>
        <w:spacing w:before="120" w:after="120" w:line="288" w:lineRule="atLeast"/>
        <w:rPr>
          <w:rFonts w:ascii="Tahoma" w:eastAsia="Times New Roman" w:hAnsi="Tahoma" w:cs="Tahoma"/>
          <w:color w:val="000000"/>
          <w:lang w:eastAsia="pl-PL"/>
        </w:rPr>
      </w:pPr>
      <w:r w:rsidRPr="009A0D41">
        <w:rPr>
          <w:rFonts w:ascii="Tahoma" w:eastAsia="Times New Roman" w:hAnsi="Tahoma" w:cs="Tahoma"/>
          <w:color w:val="000000"/>
          <w:lang w:eastAsia="pl-PL"/>
        </w:rPr>
        <w:t>Sankcja nie będzie stosowana w odniesieniu do osób fizycznych, które za ten sam czyn ponoszą odpowiedzialność za wykroczenie skarbowe albo przestępstwo skarbowe, ale również jeżeli mimo uregulowania takiej faktury w inny sposób (zamiast obowiązkowego zastosowania mechanizmu podzielonej płatności) dostawca lub usługodawca rozliczył cały podatek należny wynikający z tej faktury.</w:t>
      </w:r>
    </w:p>
    <w:p w:rsidR="009A0D41" w:rsidRPr="009A0D41" w:rsidRDefault="009A0D41" w:rsidP="009A0D41">
      <w:pPr>
        <w:spacing w:before="120" w:after="120" w:line="288" w:lineRule="atLeast"/>
        <w:rPr>
          <w:rFonts w:ascii="Tahoma" w:eastAsia="Times New Roman" w:hAnsi="Tahoma" w:cs="Tahoma"/>
          <w:color w:val="000000"/>
          <w:lang w:eastAsia="pl-PL"/>
        </w:rPr>
      </w:pPr>
      <w:r w:rsidRPr="009A0D41">
        <w:rPr>
          <w:rFonts w:ascii="Tahoma" w:eastAsia="Times New Roman" w:hAnsi="Tahoma" w:cs="Tahoma"/>
          <w:b/>
          <w:bCs/>
          <w:color w:val="000000"/>
          <w:lang w:eastAsia="pl-PL"/>
        </w:rPr>
        <w:t>Od 1 stycznia 2020 r. - Nie ma płatności w MPP, nie ma kosztu</w:t>
      </w:r>
    </w:p>
    <w:p w:rsidR="009A0D41" w:rsidRPr="009A0D41" w:rsidRDefault="009A0D41" w:rsidP="009A0D41">
      <w:pPr>
        <w:spacing w:before="120" w:after="120" w:line="288" w:lineRule="atLeast"/>
        <w:rPr>
          <w:rFonts w:ascii="Tahoma" w:eastAsia="Times New Roman" w:hAnsi="Tahoma" w:cs="Tahoma"/>
          <w:color w:val="000000"/>
          <w:lang w:eastAsia="pl-PL"/>
        </w:rPr>
      </w:pPr>
      <w:r w:rsidRPr="009A0D41">
        <w:rPr>
          <w:rFonts w:ascii="Tahoma" w:eastAsia="Times New Roman" w:hAnsi="Tahoma" w:cs="Tahoma"/>
          <w:color w:val="000000"/>
          <w:lang w:eastAsia="pl-PL"/>
        </w:rPr>
        <w:t xml:space="preserve">Podatnicy PIT i CIT nie zaliczą do kosztów uzyskania przychodów kosztu w tej części (lub zmniejszają wysokość kosztów), w jakiej płatność dotycząca faktury, w której wartość sprzedaży brutto przekracza 15 000 zł (lub równowartość tej kwoty) i obejmuje swym zakresem towary lub usługi wymienione w załączniku nr 15 do ustawy o VAT mimo obowiązku zapłaty z zastosowaniem mechanizmu podzielonej płatności została dokonana w inny sposób. Należy jednak wskazać, że brak zaliczenia do kosztów uzyskania przychodów takiego wydatku będzie miał zastosowanie wyłącznie w sytuacji, gdy faktura posiada </w:t>
      </w:r>
      <w:r w:rsidRPr="009A0D41">
        <w:rPr>
          <w:rFonts w:ascii="Tahoma" w:eastAsia="Times New Roman" w:hAnsi="Tahoma" w:cs="Tahoma"/>
          <w:color w:val="000000"/>
          <w:lang w:eastAsia="pl-PL"/>
        </w:rPr>
        <w:lastRenderedPageBreak/>
        <w:t>stosowną informację „mechanizm podzielonej płatności”, a pomimo tego podatnik nie płaci w podzielonej płatności.</w:t>
      </w:r>
    </w:p>
    <w:p w:rsidR="009A0D41" w:rsidRPr="009A0D41" w:rsidRDefault="009A0D41" w:rsidP="009A0D41">
      <w:pPr>
        <w:spacing w:before="120" w:after="120" w:line="288" w:lineRule="atLeast"/>
        <w:rPr>
          <w:rFonts w:ascii="Tahoma" w:eastAsia="Times New Roman" w:hAnsi="Tahoma" w:cs="Tahoma"/>
          <w:color w:val="000000"/>
          <w:lang w:eastAsia="pl-PL"/>
        </w:rPr>
      </w:pPr>
      <w:r w:rsidRPr="009A0D41">
        <w:rPr>
          <w:rFonts w:ascii="Tahoma" w:eastAsia="Times New Roman" w:hAnsi="Tahoma" w:cs="Tahoma"/>
          <w:b/>
          <w:bCs/>
          <w:color w:val="000000"/>
          <w:lang w:eastAsia="pl-PL"/>
        </w:rPr>
        <w:t>Przepisy przejściowe</w:t>
      </w:r>
    </w:p>
    <w:p w:rsidR="009A0D41" w:rsidRPr="009A0D41" w:rsidRDefault="009A0D41" w:rsidP="009A0D41">
      <w:pPr>
        <w:spacing w:before="120" w:after="120" w:line="288" w:lineRule="atLeast"/>
        <w:rPr>
          <w:rFonts w:ascii="Tahoma" w:eastAsia="Times New Roman" w:hAnsi="Tahoma" w:cs="Tahoma"/>
          <w:color w:val="000000"/>
          <w:lang w:eastAsia="pl-PL"/>
        </w:rPr>
      </w:pPr>
      <w:r w:rsidRPr="009A0D41">
        <w:rPr>
          <w:rFonts w:ascii="Tahoma" w:eastAsia="Times New Roman" w:hAnsi="Tahoma" w:cs="Tahoma"/>
          <w:color w:val="000000"/>
          <w:lang w:eastAsia="pl-PL"/>
        </w:rPr>
        <w:t>W przypadku dostaw towarów lub świadczenia usług, wymienionych w załączniku nr 11 lub załączniku nr 14 do ustawy o VAT dokonanych:</w:t>
      </w:r>
    </w:p>
    <w:p w:rsidR="009A0D41" w:rsidRPr="009A0D41" w:rsidRDefault="009A0D41" w:rsidP="009A0D41">
      <w:pPr>
        <w:numPr>
          <w:ilvl w:val="0"/>
          <w:numId w:val="7"/>
        </w:numPr>
        <w:spacing w:before="120" w:after="120" w:line="288" w:lineRule="atLeast"/>
        <w:ind w:left="2235"/>
        <w:rPr>
          <w:rFonts w:ascii="Tahoma" w:eastAsia="Times New Roman" w:hAnsi="Tahoma" w:cs="Tahoma"/>
          <w:color w:val="000000"/>
          <w:lang w:eastAsia="pl-PL"/>
        </w:rPr>
      </w:pPr>
      <w:r w:rsidRPr="009A0D41">
        <w:rPr>
          <w:rFonts w:ascii="Tahoma" w:eastAsia="Times New Roman" w:hAnsi="Tahoma" w:cs="Tahoma"/>
          <w:color w:val="000000"/>
          <w:lang w:eastAsia="pl-PL"/>
        </w:rPr>
        <w:t>przed dniem 1 listopada 2019 r., dla których obowiązek podatkowy powstał lub faktura została wystawiona po dniu 31 października 2019 r.,</w:t>
      </w:r>
    </w:p>
    <w:p w:rsidR="009A0D41" w:rsidRPr="009A0D41" w:rsidRDefault="009A0D41" w:rsidP="009A0D41">
      <w:pPr>
        <w:numPr>
          <w:ilvl w:val="0"/>
          <w:numId w:val="7"/>
        </w:numPr>
        <w:spacing w:before="120" w:after="120" w:line="288" w:lineRule="atLeast"/>
        <w:ind w:left="2235"/>
        <w:rPr>
          <w:rFonts w:ascii="Tahoma" w:eastAsia="Times New Roman" w:hAnsi="Tahoma" w:cs="Tahoma"/>
          <w:color w:val="000000"/>
          <w:lang w:eastAsia="pl-PL"/>
        </w:rPr>
      </w:pPr>
      <w:r w:rsidRPr="009A0D41">
        <w:rPr>
          <w:rFonts w:ascii="Tahoma" w:eastAsia="Times New Roman" w:hAnsi="Tahoma" w:cs="Tahoma"/>
          <w:color w:val="000000"/>
          <w:lang w:eastAsia="pl-PL"/>
        </w:rPr>
        <w:t>po dniu 31 października 2019 r., dla których faktura została wystawiona przed dniem 1 listopada 2019 r.</w:t>
      </w:r>
    </w:p>
    <w:p w:rsidR="009A0D41" w:rsidRPr="009A0D41" w:rsidRDefault="009A0D41" w:rsidP="009A0D41">
      <w:pPr>
        <w:spacing w:before="120" w:after="120" w:line="288" w:lineRule="atLeast"/>
        <w:rPr>
          <w:rFonts w:ascii="Tahoma" w:eastAsia="Times New Roman" w:hAnsi="Tahoma" w:cs="Tahoma"/>
          <w:color w:val="000000"/>
          <w:lang w:eastAsia="pl-PL"/>
        </w:rPr>
      </w:pPr>
      <w:r w:rsidRPr="009A0D41">
        <w:rPr>
          <w:rFonts w:ascii="Tahoma" w:eastAsia="Times New Roman" w:hAnsi="Tahoma" w:cs="Tahoma"/>
          <w:color w:val="000000"/>
          <w:lang w:eastAsia="pl-PL"/>
        </w:rPr>
        <w:t>- będzie stosowało się przepisy ustawy o VAT: </w:t>
      </w:r>
    </w:p>
    <w:p w:rsidR="009A0D41" w:rsidRPr="009A0D41" w:rsidRDefault="009A0D41" w:rsidP="009A0D41">
      <w:pPr>
        <w:numPr>
          <w:ilvl w:val="0"/>
          <w:numId w:val="8"/>
        </w:numPr>
        <w:spacing w:before="120" w:after="120" w:line="288" w:lineRule="atLeast"/>
        <w:ind w:left="1425"/>
        <w:rPr>
          <w:rFonts w:ascii="Tahoma" w:eastAsia="Times New Roman" w:hAnsi="Tahoma" w:cs="Tahoma"/>
          <w:color w:val="000000"/>
          <w:lang w:eastAsia="pl-PL"/>
        </w:rPr>
      </w:pPr>
      <w:r w:rsidRPr="009A0D41">
        <w:rPr>
          <w:rFonts w:ascii="Tahoma" w:eastAsia="Times New Roman" w:hAnsi="Tahoma" w:cs="Tahoma"/>
          <w:color w:val="000000"/>
          <w:lang w:eastAsia="pl-PL"/>
        </w:rPr>
        <w:t>art. 17 ust. 1 pkt 7 i 8, ust. 1c-1h i 2-2b,</w:t>
      </w:r>
    </w:p>
    <w:p w:rsidR="009A0D41" w:rsidRPr="009A0D41" w:rsidRDefault="009A0D41" w:rsidP="009A0D41">
      <w:pPr>
        <w:numPr>
          <w:ilvl w:val="0"/>
          <w:numId w:val="8"/>
        </w:numPr>
        <w:spacing w:before="120" w:after="120" w:line="288" w:lineRule="atLeast"/>
        <w:ind w:left="1425"/>
        <w:rPr>
          <w:rFonts w:ascii="Tahoma" w:eastAsia="Times New Roman" w:hAnsi="Tahoma" w:cs="Tahoma"/>
          <w:color w:val="000000"/>
          <w:lang w:eastAsia="pl-PL"/>
        </w:rPr>
      </w:pPr>
      <w:r w:rsidRPr="009A0D41">
        <w:rPr>
          <w:rFonts w:ascii="Tahoma" w:eastAsia="Times New Roman" w:hAnsi="Tahoma" w:cs="Tahoma"/>
          <w:color w:val="000000"/>
          <w:lang w:eastAsia="pl-PL"/>
        </w:rPr>
        <w:t>art. 18c ust. 1 pkt 1,</w:t>
      </w:r>
    </w:p>
    <w:p w:rsidR="009A0D41" w:rsidRPr="009A0D41" w:rsidRDefault="009A0D41" w:rsidP="009A0D41">
      <w:pPr>
        <w:numPr>
          <w:ilvl w:val="0"/>
          <w:numId w:val="8"/>
        </w:numPr>
        <w:spacing w:before="120" w:after="120" w:line="288" w:lineRule="atLeast"/>
        <w:ind w:left="1425"/>
        <w:rPr>
          <w:rFonts w:ascii="Tahoma" w:eastAsia="Times New Roman" w:hAnsi="Tahoma" w:cs="Tahoma"/>
          <w:color w:val="000000"/>
          <w:lang w:eastAsia="pl-PL"/>
        </w:rPr>
      </w:pPr>
      <w:r w:rsidRPr="009A0D41">
        <w:rPr>
          <w:rFonts w:ascii="Tahoma" w:eastAsia="Times New Roman" w:hAnsi="Tahoma" w:cs="Tahoma"/>
          <w:color w:val="000000"/>
          <w:lang w:eastAsia="pl-PL"/>
        </w:rPr>
        <w:t>art. 86 ust. 2 pkt 4 lit. a i b,</w:t>
      </w:r>
    </w:p>
    <w:p w:rsidR="009A0D41" w:rsidRPr="009A0D41" w:rsidRDefault="009A0D41" w:rsidP="009A0D41">
      <w:pPr>
        <w:numPr>
          <w:ilvl w:val="0"/>
          <w:numId w:val="8"/>
        </w:numPr>
        <w:spacing w:before="120" w:after="120" w:line="288" w:lineRule="atLeast"/>
        <w:ind w:left="1425"/>
        <w:rPr>
          <w:rFonts w:ascii="Tahoma" w:eastAsia="Times New Roman" w:hAnsi="Tahoma" w:cs="Tahoma"/>
          <w:color w:val="000000"/>
          <w:lang w:eastAsia="pl-PL"/>
        </w:rPr>
      </w:pPr>
      <w:r w:rsidRPr="009A0D41">
        <w:rPr>
          <w:rFonts w:ascii="Tahoma" w:eastAsia="Times New Roman" w:hAnsi="Tahoma" w:cs="Tahoma"/>
          <w:color w:val="000000"/>
          <w:lang w:eastAsia="pl-PL"/>
        </w:rPr>
        <w:t>art. 99 ust. 9,</w:t>
      </w:r>
    </w:p>
    <w:p w:rsidR="009A0D41" w:rsidRPr="009A0D41" w:rsidRDefault="009A0D41" w:rsidP="009A0D41">
      <w:pPr>
        <w:numPr>
          <w:ilvl w:val="0"/>
          <w:numId w:val="8"/>
        </w:numPr>
        <w:spacing w:before="120" w:after="120" w:line="288" w:lineRule="atLeast"/>
        <w:ind w:left="1425"/>
        <w:rPr>
          <w:rFonts w:ascii="Tahoma" w:eastAsia="Times New Roman" w:hAnsi="Tahoma" w:cs="Tahoma"/>
          <w:color w:val="000000"/>
          <w:lang w:eastAsia="pl-PL"/>
        </w:rPr>
      </w:pPr>
      <w:r w:rsidRPr="009A0D41">
        <w:rPr>
          <w:rFonts w:ascii="Tahoma" w:eastAsia="Times New Roman" w:hAnsi="Tahoma" w:cs="Tahoma"/>
          <w:color w:val="000000"/>
          <w:lang w:eastAsia="pl-PL"/>
        </w:rPr>
        <w:t>art. 101a,</w:t>
      </w:r>
    </w:p>
    <w:p w:rsidR="009A0D41" w:rsidRPr="009A0D41" w:rsidRDefault="009A0D41" w:rsidP="009A0D41">
      <w:pPr>
        <w:numPr>
          <w:ilvl w:val="0"/>
          <w:numId w:val="8"/>
        </w:numPr>
        <w:spacing w:before="120" w:after="120" w:line="288" w:lineRule="atLeast"/>
        <w:ind w:left="1425"/>
        <w:rPr>
          <w:rFonts w:ascii="Tahoma" w:eastAsia="Times New Roman" w:hAnsi="Tahoma" w:cs="Tahoma"/>
          <w:color w:val="000000"/>
          <w:lang w:eastAsia="pl-PL"/>
        </w:rPr>
      </w:pPr>
      <w:r w:rsidRPr="009A0D41">
        <w:rPr>
          <w:rFonts w:ascii="Tahoma" w:eastAsia="Times New Roman" w:hAnsi="Tahoma" w:cs="Tahoma"/>
          <w:color w:val="000000"/>
          <w:lang w:eastAsia="pl-PL"/>
        </w:rPr>
        <w:t>art. 102 ust. 3,</w:t>
      </w:r>
    </w:p>
    <w:p w:rsidR="009A0D41" w:rsidRPr="009A0D41" w:rsidRDefault="009A0D41" w:rsidP="009A0D41">
      <w:pPr>
        <w:numPr>
          <w:ilvl w:val="0"/>
          <w:numId w:val="8"/>
        </w:numPr>
        <w:spacing w:before="120" w:after="120" w:line="288" w:lineRule="atLeast"/>
        <w:ind w:left="1425"/>
        <w:rPr>
          <w:rFonts w:ascii="Tahoma" w:eastAsia="Times New Roman" w:hAnsi="Tahoma" w:cs="Tahoma"/>
          <w:color w:val="000000"/>
          <w:lang w:eastAsia="pl-PL"/>
        </w:rPr>
      </w:pPr>
      <w:r w:rsidRPr="009A0D41">
        <w:rPr>
          <w:rFonts w:ascii="Tahoma" w:eastAsia="Times New Roman" w:hAnsi="Tahoma" w:cs="Tahoma"/>
          <w:color w:val="000000"/>
          <w:lang w:eastAsia="pl-PL"/>
        </w:rPr>
        <w:t>art. 106e ust. 1 pkt 18 i ust. 4 pkt 1 oraz</w:t>
      </w:r>
    </w:p>
    <w:p w:rsidR="009A0D41" w:rsidRPr="009A0D41" w:rsidRDefault="009A0D41" w:rsidP="009A0D41">
      <w:pPr>
        <w:numPr>
          <w:ilvl w:val="0"/>
          <w:numId w:val="8"/>
        </w:numPr>
        <w:spacing w:before="120" w:after="120" w:line="288" w:lineRule="atLeast"/>
        <w:ind w:left="1425"/>
        <w:rPr>
          <w:rFonts w:ascii="Tahoma" w:eastAsia="Times New Roman" w:hAnsi="Tahoma" w:cs="Tahoma"/>
          <w:color w:val="000000"/>
          <w:lang w:eastAsia="pl-PL"/>
        </w:rPr>
      </w:pPr>
      <w:r w:rsidRPr="009A0D41">
        <w:rPr>
          <w:rFonts w:ascii="Tahoma" w:eastAsia="Times New Roman" w:hAnsi="Tahoma" w:cs="Tahoma"/>
          <w:color w:val="000000"/>
          <w:lang w:eastAsia="pl-PL"/>
        </w:rPr>
        <w:t>art. 108 ust. 4</w:t>
      </w:r>
    </w:p>
    <w:p w:rsidR="009A0D41" w:rsidRPr="009A0D41" w:rsidRDefault="009A0D41" w:rsidP="009A0D41">
      <w:pPr>
        <w:spacing w:before="120" w:after="120" w:line="288" w:lineRule="atLeast"/>
        <w:rPr>
          <w:rFonts w:ascii="Tahoma" w:eastAsia="Times New Roman" w:hAnsi="Tahoma" w:cs="Tahoma"/>
          <w:color w:val="000000"/>
          <w:lang w:eastAsia="pl-PL"/>
        </w:rPr>
      </w:pPr>
      <w:r w:rsidRPr="009A0D41">
        <w:rPr>
          <w:rFonts w:ascii="Tahoma" w:eastAsia="Times New Roman" w:hAnsi="Tahoma" w:cs="Tahoma"/>
          <w:color w:val="000000"/>
          <w:lang w:eastAsia="pl-PL"/>
        </w:rPr>
        <w:t>w brzmieniu dotychczasowym, tj. obowiązującym do 31 października 2019 r.</w:t>
      </w:r>
    </w:p>
    <w:p w:rsidR="009A0D41" w:rsidRPr="009A0D41" w:rsidRDefault="009A0D41" w:rsidP="009A0D41">
      <w:pPr>
        <w:spacing w:before="120" w:after="120" w:line="288" w:lineRule="atLeast"/>
        <w:rPr>
          <w:rFonts w:ascii="Tahoma" w:eastAsia="Times New Roman" w:hAnsi="Tahoma" w:cs="Tahoma"/>
          <w:color w:val="000000"/>
          <w:lang w:eastAsia="pl-PL"/>
        </w:rPr>
      </w:pPr>
      <w:r w:rsidRPr="009A0D41">
        <w:rPr>
          <w:rFonts w:ascii="Tahoma" w:eastAsia="Times New Roman" w:hAnsi="Tahoma" w:cs="Tahoma"/>
          <w:b/>
          <w:bCs/>
          <w:color w:val="000000"/>
          <w:lang w:eastAsia="pl-PL"/>
        </w:rPr>
        <w:t>Nowy wykaz towarów i usług</w:t>
      </w:r>
    </w:p>
    <w:p w:rsidR="009A0D41" w:rsidRPr="009A0D41" w:rsidRDefault="009A0D41" w:rsidP="009A0D41">
      <w:pPr>
        <w:spacing w:before="120" w:after="120" w:line="288" w:lineRule="atLeast"/>
        <w:rPr>
          <w:rFonts w:ascii="Tahoma" w:eastAsia="Times New Roman" w:hAnsi="Tahoma" w:cs="Tahoma"/>
          <w:color w:val="000000"/>
          <w:lang w:eastAsia="pl-PL"/>
        </w:rPr>
      </w:pPr>
      <w:r w:rsidRPr="009A0D41">
        <w:rPr>
          <w:rFonts w:ascii="Tahoma" w:eastAsia="Times New Roman" w:hAnsi="Tahoma" w:cs="Tahoma"/>
          <w:color w:val="000000"/>
          <w:lang w:eastAsia="pl-PL"/>
        </w:rPr>
        <w:t>Obowiązek stosowania tego mechanizmu będzie dotyczył wyłącznie konkretnych towarów i usług, enumeratywnie wymienionych w dodawanym do ustawy o VAT załączniku nr 15. Z załącznika tego wynika, że obowiązkowy split payment będzie stosowany w odniesieniu do dostaw towarów i świadczenia usług wymienionych obecnie w załączniku nr 11, 13 i 14 ustawy o VAT, a także obejmie:</w:t>
      </w:r>
    </w:p>
    <w:p w:rsidR="009A0D41" w:rsidRPr="009A0D41" w:rsidRDefault="009A0D41" w:rsidP="009A0D41">
      <w:pPr>
        <w:numPr>
          <w:ilvl w:val="0"/>
          <w:numId w:val="9"/>
        </w:numPr>
        <w:spacing w:before="120" w:after="120" w:line="288" w:lineRule="atLeast"/>
        <w:ind w:left="1425"/>
        <w:rPr>
          <w:rFonts w:ascii="Tahoma" w:eastAsia="Times New Roman" w:hAnsi="Tahoma" w:cs="Tahoma"/>
          <w:color w:val="000000"/>
          <w:lang w:eastAsia="pl-PL"/>
        </w:rPr>
      </w:pPr>
      <w:r w:rsidRPr="009A0D41">
        <w:rPr>
          <w:rFonts w:ascii="Tahoma" w:eastAsia="Times New Roman" w:hAnsi="Tahoma" w:cs="Tahoma"/>
          <w:b/>
          <w:bCs/>
          <w:color w:val="000000"/>
          <w:lang w:eastAsia="pl-PL"/>
        </w:rPr>
        <w:t>towary:</w:t>
      </w:r>
      <w:r w:rsidRPr="009A0D41">
        <w:rPr>
          <w:rFonts w:ascii="Tahoma" w:eastAsia="Times New Roman" w:hAnsi="Tahoma" w:cs="Tahoma"/>
          <w:color w:val="000000"/>
          <w:lang w:eastAsia="pl-PL"/>
        </w:rPr>
        <w:t xml:space="preserve"> </w:t>
      </w:r>
    </w:p>
    <w:p w:rsidR="009A0D41" w:rsidRPr="009A0D41" w:rsidRDefault="009A0D41" w:rsidP="009A0D41">
      <w:pPr>
        <w:numPr>
          <w:ilvl w:val="1"/>
          <w:numId w:val="9"/>
        </w:numPr>
        <w:spacing w:before="120" w:after="120" w:line="288" w:lineRule="atLeast"/>
        <w:ind w:left="1785"/>
        <w:rPr>
          <w:rFonts w:ascii="Tahoma" w:eastAsia="Times New Roman" w:hAnsi="Tahoma" w:cs="Tahoma"/>
          <w:color w:val="000000"/>
          <w:sz w:val="26"/>
          <w:szCs w:val="26"/>
          <w:lang w:eastAsia="pl-PL"/>
        </w:rPr>
      </w:pPr>
      <w:r w:rsidRPr="009A0D41">
        <w:rPr>
          <w:rFonts w:ascii="Tahoma" w:eastAsia="Times New Roman" w:hAnsi="Tahoma" w:cs="Tahoma"/>
          <w:color w:val="000000"/>
          <w:sz w:val="26"/>
          <w:szCs w:val="26"/>
          <w:lang w:eastAsia="pl-PL"/>
        </w:rPr>
        <w:t>węgiel kamienny,</w:t>
      </w:r>
    </w:p>
    <w:p w:rsidR="009A0D41" w:rsidRPr="009A0D41" w:rsidRDefault="009A0D41" w:rsidP="009A0D41">
      <w:pPr>
        <w:numPr>
          <w:ilvl w:val="1"/>
          <w:numId w:val="9"/>
        </w:numPr>
        <w:spacing w:before="120" w:after="120" w:line="288" w:lineRule="atLeast"/>
        <w:ind w:left="1785"/>
        <w:rPr>
          <w:rFonts w:ascii="Tahoma" w:eastAsia="Times New Roman" w:hAnsi="Tahoma" w:cs="Tahoma"/>
          <w:color w:val="000000"/>
          <w:sz w:val="26"/>
          <w:szCs w:val="26"/>
          <w:lang w:eastAsia="pl-PL"/>
        </w:rPr>
      </w:pPr>
      <w:r w:rsidRPr="009A0D41">
        <w:rPr>
          <w:rFonts w:ascii="Tahoma" w:eastAsia="Times New Roman" w:hAnsi="Tahoma" w:cs="Tahoma"/>
          <w:color w:val="000000"/>
          <w:sz w:val="26"/>
          <w:szCs w:val="26"/>
          <w:lang w:eastAsia="pl-PL"/>
        </w:rPr>
        <w:t>węgiel brunatny (lignit),</w:t>
      </w:r>
    </w:p>
    <w:p w:rsidR="009A0D41" w:rsidRPr="009A0D41" w:rsidRDefault="009A0D41" w:rsidP="009A0D41">
      <w:pPr>
        <w:numPr>
          <w:ilvl w:val="1"/>
          <w:numId w:val="9"/>
        </w:numPr>
        <w:spacing w:before="120" w:after="120" w:line="288" w:lineRule="atLeast"/>
        <w:ind w:left="1785"/>
        <w:rPr>
          <w:rFonts w:ascii="Tahoma" w:eastAsia="Times New Roman" w:hAnsi="Tahoma" w:cs="Tahoma"/>
          <w:color w:val="000000"/>
          <w:sz w:val="26"/>
          <w:szCs w:val="26"/>
          <w:lang w:eastAsia="pl-PL"/>
        </w:rPr>
      </w:pPr>
      <w:r w:rsidRPr="009A0D41">
        <w:rPr>
          <w:rFonts w:ascii="Tahoma" w:eastAsia="Times New Roman" w:hAnsi="Tahoma" w:cs="Tahoma"/>
          <w:color w:val="000000"/>
          <w:sz w:val="26"/>
          <w:szCs w:val="26"/>
          <w:lang w:eastAsia="pl-PL"/>
        </w:rPr>
        <w:t>koks i półkoks z węgla kamiennego i brunatnego (lignitu) lub torfu; węgiel retortowy,</w:t>
      </w:r>
    </w:p>
    <w:p w:rsidR="009A0D41" w:rsidRPr="009A0D41" w:rsidRDefault="009A0D41" w:rsidP="009A0D41">
      <w:pPr>
        <w:numPr>
          <w:ilvl w:val="1"/>
          <w:numId w:val="9"/>
        </w:numPr>
        <w:spacing w:before="120" w:after="120" w:line="288" w:lineRule="atLeast"/>
        <w:ind w:left="1785"/>
        <w:rPr>
          <w:rFonts w:ascii="Tahoma" w:eastAsia="Times New Roman" w:hAnsi="Tahoma" w:cs="Tahoma"/>
          <w:color w:val="000000"/>
          <w:sz w:val="26"/>
          <w:szCs w:val="26"/>
          <w:lang w:eastAsia="pl-PL"/>
        </w:rPr>
      </w:pPr>
      <w:r w:rsidRPr="009A0D41">
        <w:rPr>
          <w:rFonts w:ascii="Tahoma" w:eastAsia="Times New Roman" w:hAnsi="Tahoma" w:cs="Tahoma"/>
          <w:color w:val="000000"/>
          <w:sz w:val="26"/>
          <w:szCs w:val="26"/>
          <w:lang w:eastAsia="pl-PL"/>
        </w:rPr>
        <w:t>brykiety i podobne paliwa stałe z węgla kamiennego,</w:t>
      </w:r>
    </w:p>
    <w:p w:rsidR="009A0D41" w:rsidRPr="009A0D41" w:rsidRDefault="009A0D41" w:rsidP="009A0D41">
      <w:pPr>
        <w:numPr>
          <w:ilvl w:val="1"/>
          <w:numId w:val="9"/>
        </w:numPr>
        <w:spacing w:before="120" w:after="120" w:line="288" w:lineRule="atLeast"/>
        <w:ind w:left="1785"/>
        <w:rPr>
          <w:rFonts w:ascii="Tahoma" w:eastAsia="Times New Roman" w:hAnsi="Tahoma" w:cs="Tahoma"/>
          <w:color w:val="000000"/>
          <w:sz w:val="26"/>
          <w:szCs w:val="26"/>
          <w:lang w:eastAsia="pl-PL"/>
        </w:rPr>
      </w:pPr>
      <w:r w:rsidRPr="009A0D41">
        <w:rPr>
          <w:rFonts w:ascii="Tahoma" w:eastAsia="Times New Roman" w:hAnsi="Tahoma" w:cs="Tahoma"/>
          <w:color w:val="000000"/>
          <w:sz w:val="26"/>
          <w:szCs w:val="26"/>
          <w:lang w:eastAsia="pl-PL"/>
        </w:rPr>
        <w:t>brykiety i podobne paliwa stałe z węgla brunatnego (lignitu),</w:t>
      </w:r>
    </w:p>
    <w:p w:rsidR="009A0D41" w:rsidRPr="009A0D41" w:rsidRDefault="009A0D41" w:rsidP="009A0D41">
      <w:pPr>
        <w:numPr>
          <w:ilvl w:val="1"/>
          <w:numId w:val="9"/>
        </w:numPr>
        <w:spacing w:before="120" w:after="120" w:line="288" w:lineRule="atLeast"/>
        <w:ind w:left="1785"/>
        <w:rPr>
          <w:rFonts w:ascii="Tahoma" w:eastAsia="Times New Roman" w:hAnsi="Tahoma" w:cs="Tahoma"/>
          <w:color w:val="000000"/>
          <w:sz w:val="26"/>
          <w:szCs w:val="26"/>
          <w:lang w:eastAsia="pl-PL"/>
        </w:rPr>
      </w:pPr>
      <w:r w:rsidRPr="009A0D41">
        <w:rPr>
          <w:rFonts w:ascii="Tahoma" w:eastAsia="Times New Roman" w:hAnsi="Tahoma" w:cs="Tahoma"/>
          <w:color w:val="000000"/>
          <w:sz w:val="26"/>
          <w:szCs w:val="26"/>
          <w:lang w:eastAsia="pl-PL"/>
        </w:rPr>
        <w:t>komputery i pozostałe maszyny do automatycznego przetwarzania danych,</w:t>
      </w:r>
      <w:r w:rsidRPr="009A0D41">
        <w:rPr>
          <w:rFonts w:ascii="Tahoma" w:eastAsia="Times New Roman" w:hAnsi="Tahoma" w:cs="Tahoma"/>
          <w:color w:val="000000"/>
          <w:sz w:val="26"/>
          <w:szCs w:val="26"/>
          <w:lang w:eastAsia="pl-PL"/>
        </w:rPr>
        <w:br/>
      </w:r>
      <w:r w:rsidRPr="009A0D41">
        <w:rPr>
          <w:rFonts w:ascii="Tahoma" w:eastAsia="Times New Roman" w:hAnsi="Tahoma" w:cs="Tahoma"/>
          <w:color w:val="000000"/>
          <w:sz w:val="26"/>
          <w:szCs w:val="26"/>
          <w:lang w:eastAsia="pl-PL"/>
        </w:rPr>
        <w:br/>
      </w:r>
      <w:r w:rsidRPr="009A0D41">
        <w:rPr>
          <w:rFonts w:ascii="Tahoma" w:eastAsia="Times New Roman" w:hAnsi="Tahoma" w:cs="Tahoma"/>
          <w:color w:val="000000"/>
          <w:sz w:val="26"/>
          <w:szCs w:val="26"/>
          <w:u w:val="single"/>
          <w:lang w:eastAsia="pl-PL"/>
        </w:rPr>
        <w:t>Uwaga:</w:t>
      </w:r>
      <w:r w:rsidRPr="009A0D41">
        <w:rPr>
          <w:rFonts w:ascii="Tahoma" w:eastAsia="Times New Roman" w:hAnsi="Tahoma" w:cs="Tahoma"/>
          <w:color w:val="000000"/>
          <w:sz w:val="26"/>
          <w:szCs w:val="26"/>
          <w:lang w:eastAsia="pl-PL"/>
        </w:rPr>
        <w:br/>
        <w:t>W załączniku nr 11 pozycja ta obejmuje:</w:t>
      </w:r>
      <w:r w:rsidRPr="009A0D41">
        <w:rPr>
          <w:rFonts w:ascii="Tahoma" w:eastAsia="Times New Roman" w:hAnsi="Tahoma" w:cs="Tahoma"/>
          <w:color w:val="000000"/>
          <w:sz w:val="26"/>
          <w:szCs w:val="26"/>
          <w:lang w:eastAsia="pl-PL"/>
        </w:rPr>
        <w:br/>
      </w:r>
      <w:r w:rsidRPr="009A0D41">
        <w:rPr>
          <w:rFonts w:ascii="Tahoma" w:eastAsia="Times New Roman" w:hAnsi="Tahoma" w:cs="Tahoma"/>
          <w:color w:val="000000"/>
          <w:sz w:val="26"/>
          <w:szCs w:val="26"/>
          <w:lang w:eastAsia="pl-PL"/>
        </w:rPr>
        <w:lastRenderedPageBreak/>
        <w:t>Przenośne maszyny do automatycznego przetwarzania danych, o masie &lt;= 10 kg, takie jak: laptopy i notebooki; komputery kieszonkowe (np. notesy komputerowe) i podobne - wyłącznie komputery przenośne, takie jak: tablety, notebooki, laptopy,</w:t>
      </w:r>
    </w:p>
    <w:p w:rsidR="009A0D41" w:rsidRPr="009A0D41" w:rsidRDefault="009A0D41" w:rsidP="009A0D41">
      <w:pPr>
        <w:numPr>
          <w:ilvl w:val="1"/>
          <w:numId w:val="9"/>
        </w:numPr>
        <w:spacing w:before="120" w:after="120" w:line="288" w:lineRule="atLeast"/>
        <w:ind w:left="1785"/>
        <w:rPr>
          <w:rFonts w:ascii="Tahoma" w:eastAsia="Times New Roman" w:hAnsi="Tahoma" w:cs="Tahoma"/>
          <w:color w:val="000000"/>
          <w:sz w:val="26"/>
          <w:szCs w:val="26"/>
          <w:lang w:eastAsia="pl-PL"/>
        </w:rPr>
      </w:pPr>
      <w:r w:rsidRPr="009A0D41">
        <w:rPr>
          <w:rFonts w:ascii="Tahoma" w:eastAsia="Times New Roman" w:hAnsi="Tahoma" w:cs="Tahoma"/>
          <w:color w:val="000000"/>
          <w:sz w:val="26"/>
          <w:szCs w:val="26"/>
          <w:lang w:eastAsia="pl-PL"/>
        </w:rPr>
        <w:t>akumulatory elektryczne i ich części,</w:t>
      </w:r>
    </w:p>
    <w:p w:rsidR="009A0D41" w:rsidRPr="009A0D41" w:rsidRDefault="009A0D41" w:rsidP="009A0D41">
      <w:pPr>
        <w:numPr>
          <w:ilvl w:val="1"/>
          <w:numId w:val="9"/>
        </w:numPr>
        <w:spacing w:before="120" w:after="120" w:line="288" w:lineRule="atLeast"/>
        <w:ind w:left="1785"/>
        <w:rPr>
          <w:rFonts w:ascii="Tahoma" w:eastAsia="Times New Roman" w:hAnsi="Tahoma" w:cs="Tahoma"/>
          <w:color w:val="000000"/>
          <w:sz w:val="26"/>
          <w:szCs w:val="26"/>
          <w:lang w:eastAsia="pl-PL"/>
        </w:rPr>
      </w:pPr>
      <w:r w:rsidRPr="009A0D41">
        <w:rPr>
          <w:rFonts w:ascii="Tahoma" w:eastAsia="Times New Roman" w:hAnsi="Tahoma" w:cs="Tahoma"/>
          <w:color w:val="000000"/>
          <w:sz w:val="26"/>
          <w:szCs w:val="26"/>
          <w:lang w:eastAsia="pl-PL"/>
        </w:rPr>
        <w:t>części do silników spalinowych wewnętrznego spalania, o zapłonie iskrowym, z wyłączeniem części do silników lotniczych,</w:t>
      </w:r>
    </w:p>
    <w:p w:rsidR="009A0D41" w:rsidRPr="009A0D41" w:rsidRDefault="009A0D41" w:rsidP="009A0D41">
      <w:pPr>
        <w:numPr>
          <w:ilvl w:val="1"/>
          <w:numId w:val="9"/>
        </w:numPr>
        <w:spacing w:before="120" w:after="120" w:line="288" w:lineRule="atLeast"/>
        <w:ind w:left="1785"/>
        <w:rPr>
          <w:rFonts w:ascii="Tahoma" w:eastAsia="Times New Roman" w:hAnsi="Tahoma" w:cs="Tahoma"/>
          <w:color w:val="000000"/>
          <w:sz w:val="26"/>
          <w:szCs w:val="26"/>
          <w:lang w:eastAsia="pl-PL"/>
        </w:rPr>
      </w:pPr>
      <w:r w:rsidRPr="009A0D41">
        <w:rPr>
          <w:rFonts w:ascii="Tahoma" w:eastAsia="Times New Roman" w:hAnsi="Tahoma" w:cs="Tahoma"/>
          <w:color w:val="000000"/>
          <w:sz w:val="26"/>
          <w:szCs w:val="26"/>
          <w:lang w:eastAsia="pl-PL"/>
        </w:rPr>
        <w:t>aparaty fotograficzne cyfrowe i kamery cyfrowe,</w:t>
      </w:r>
    </w:p>
    <w:p w:rsidR="009A0D41" w:rsidRPr="009A0D41" w:rsidRDefault="009A0D41" w:rsidP="009A0D41">
      <w:pPr>
        <w:numPr>
          <w:ilvl w:val="1"/>
          <w:numId w:val="9"/>
        </w:numPr>
        <w:spacing w:before="120" w:after="120" w:line="288" w:lineRule="atLeast"/>
        <w:ind w:left="1785"/>
        <w:rPr>
          <w:rFonts w:ascii="Tahoma" w:eastAsia="Times New Roman" w:hAnsi="Tahoma" w:cs="Tahoma"/>
          <w:color w:val="000000"/>
          <w:sz w:val="26"/>
          <w:szCs w:val="26"/>
          <w:lang w:eastAsia="pl-PL"/>
        </w:rPr>
      </w:pPr>
      <w:r w:rsidRPr="009A0D41">
        <w:rPr>
          <w:rFonts w:ascii="Tahoma" w:eastAsia="Times New Roman" w:hAnsi="Tahoma" w:cs="Tahoma"/>
          <w:color w:val="000000"/>
          <w:sz w:val="26"/>
          <w:szCs w:val="26"/>
          <w:u w:val="single"/>
          <w:lang w:eastAsia="pl-PL"/>
        </w:rPr>
        <w:t>Uwaga:</w:t>
      </w:r>
      <w:r w:rsidRPr="009A0D41">
        <w:rPr>
          <w:rFonts w:ascii="Tahoma" w:eastAsia="Times New Roman" w:hAnsi="Tahoma" w:cs="Tahoma"/>
          <w:color w:val="000000"/>
          <w:sz w:val="26"/>
          <w:szCs w:val="26"/>
          <w:lang w:eastAsia="pl-PL"/>
        </w:rPr>
        <w:br/>
        <w:t>W załączniku nr 13 pozycja ta obejmuje:</w:t>
      </w:r>
      <w:r w:rsidRPr="009A0D41">
        <w:rPr>
          <w:rFonts w:ascii="Tahoma" w:eastAsia="Times New Roman" w:hAnsi="Tahoma" w:cs="Tahoma"/>
          <w:color w:val="000000"/>
          <w:sz w:val="26"/>
          <w:szCs w:val="26"/>
          <w:lang w:eastAsia="pl-PL"/>
        </w:rPr>
        <w:br/>
        <w:t>Aparaty fotograficzne cyfrowe i kamery cyfrowe - wyłącznie cyfrowe aparaty fotograficzne,</w:t>
      </w:r>
    </w:p>
    <w:p w:rsidR="009A0D41" w:rsidRPr="009A0D41" w:rsidRDefault="009A0D41" w:rsidP="009A0D41">
      <w:pPr>
        <w:numPr>
          <w:ilvl w:val="1"/>
          <w:numId w:val="9"/>
        </w:numPr>
        <w:spacing w:before="120" w:after="120" w:line="288" w:lineRule="atLeast"/>
        <w:ind w:left="1785"/>
        <w:rPr>
          <w:rFonts w:ascii="Tahoma" w:eastAsia="Times New Roman" w:hAnsi="Tahoma" w:cs="Tahoma"/>
          <w:color w:val="000000"/>
          <w:sz w:val="26"/>
          <w:szCs w:val="26"/>
          <w:lang w:eastAsia="pl-PL"/>
        </w:rPr>
      </w:pPr>
      <w:r w:rsidRPr="009A0D41">
        <w:rPr>
          <w:rFonts w:ascii="Tahoma" w:eastAsia="Times New Roman" w:hAnsi="Tahoma" w:cs="Tahoma"/>
          <w:color w:val="000000"/>
          <w:sz w:val="26"/>
          <w:szCs w:val="26"/>
          <w:lang w:eastAsia="pl-PL"/>
        </w:rPr>
        <w:t>wiązki przewodów zapłonowych i innych przewodów, w rodzaju stosowanych w pojazdach samochodowych, statkach powietrznych lub pływających – wyłącznie wiązki przewodów zapłonowych i innych przewodów, w rodzaju stosowanych w pojazdach samochodowych,</w:t>
      </w:r>
    </w:p>
    <w:p w:rsidR="009A0D41" w:rsidRPr="009A0D41" w:rsidRDefault="009A0D41" w:rsidP="009A0D41">
      <w:pPr>
        <w:numPr>
          <w:ilvl w:val="1"/>
          <w:numId w:val="9"/>
        </w:numPr>
        <w:spacing w:before="120" w:after="120" w:line="288" w:lineRule="atLeast"/>
        <w:ind w:left="1785"/>
        <w:rPr>
          <w:rFonts w:ascii="Tahoma" w:eastAsia="Times New Roman" w:hAnsi="Tahoma" w:cs="Tahoma"/>
          <w:color w:val="000000"/>
          <w:sz w:val="26"/>
          <w:szCs w:val="26"/>
          <w:lang w:eastAsia="pl-PL"/>
        </w:rPr>
      </w:pPr>
      <w:r w:rsidRPr="009A0D41">
        <w:rPr>
          <w:rFonts w:ascii="Tahoma" w:eastAsia="Times New Roman" w:hAnsi="Tahoma" w:cs="Tahoma"/>
          <w:color w:val="000000"/>
          <w:sz w:val="26"/>
          <w:szCs w:val="26"/>
          <w:lang w:eastAsia="pl-PL"/>
        </w:rPr>
        <w:t>świece zapłonowe; iskrowniki; prądnice iskrownikowe; magnetyczne koła zamachowe; rozdzielacze; cewki zapłonowe,</w:t>
      </w:r>
    </w:p>
    <w:p w:rsidR="009A0D41" w:rsidRPr="009A0D41" w:rsidRDefault="009A0D41" w:rsidP="009A0D41">
      <w:pPr>
        <w:numPr>
          <w:ilvl w:val="1"/>
          <w:numId w:val="9"/>
        </w:numPr>
        <w:spacing w:before="120" w:after="120" w:line="288" w:lineRule="atLeast"/>
        <w:ind w:left="1785"/>
        <w:rPr>
          <w:rFonts w:ascii="Tahoma" w:eastAsia="Times New Roman" w:hAnsi="Tahoma" w:cs="Tahoma"/>
          <w:color w:val="000000"/>
          <w:sz w:val="26"/>
          <w:szCs w:val="26"/>
          <w:lang w:eastAsia="pl-PL"/>
        </w:rPr>
      </w:pPr>
      <w:r w:rsidRPr="009A0D41">
        <w:rPr>
          <w:rFonts w:ascii="Tahoma" w:eastAsia="Times New Roman" w:hAnsi="Tahoma" w:cs="Tahoma"/>
          <w:color w:val="000000"/>
          <w:sz w:val="26"/>
          <w:szCs w:val="26"/>
          <w:lang w:eastAsia="pl-PL"/>
        </w:rPr>
        <w:t>silniki rozrusznikowe oraz rozruszniki pełniące rolę prądnic; pozostałe prądnice i pozostałe rodzaje wyposażenia do silników spalinowych,</w:t>
      </w:r>
    </w:p>
    <w:p w:rsidR="009A0D41" w:rsidRPr="009A0D41" w:rsidRDefault="009A0D41" w:rsidP="009A0D41">
      <w:pPr>
        <w:numPr>
          <w:ilvl w:val="1"/>
          <w:numId w:val="9"/>
        </w:numPr>
        <w:spacing w:before="120" w:after="120" w:line="288" w:lineRule="atLeast"/>
        <w:ind w:left="1785"/>
        <w:rPr>
          <w:rFonts w:ascii="Tahoma" w:eastAsia="Times New Roman" w:hAnsi="Tahoma" w:cs="Tahoma"/>
          <w:color w:val="000000"/>
          <w:sz w:val="26"/>
          <w:szCs w:val="26"/>
          <w:lang w:eastAsia="pl-PL"/>
        </w:rPr>
      </w:pPr>
      <w:r w:rsidRPr="009A0D41">
        <w:rPr>
          <w:rFonts w:ascii="Tahoma" w:eastAsia="Times New Roman" w:hAnsi="Tahoma" w:cs="Tahoma"/>
          <w:color w:val="000000"/>
          <w:sz w:val="26"/>
          <w:szCs w:val="26"/>
          <w:lang w:eastAsia="pl-PL"/>
        </w:rPr>
        <w:t>sprzęt sygnalizacyjny elektryczny, wycieraczki do szyb, urządzenia zapobiegające zamarzaniu lub potnieniu szyb, w rodzaju stosowanych w pojazdach,</w:t>
      </w:r>
    </w:p>
    <w:p w:rsidR="009A0D41" w:rsidRPr="009A0D41" w:rsidRDefault="009A0D41" w:rsidP="009A0D41">
      <w:pPr>
        <w:numPr>
          <w:ilvl w:val="1"/>
          <w:numId w:val="9"/>
        </w:numPr>
        <w:spacing w:before="120" w:after="120" w:line="288" w:lineRule="atLeast"/>
        <w:ind w:left="1785"/>
        <w:rPr>
          <w:rFonts w:ascii="Tahoma" w:eastAsia="Times New Roman" w:hAnsi="Tahoma" w:cs="Tahoma"/>
          <w:color w:val="000000"/>
          <w:sz w:val="26"/>
          <w:szCs w:val="26"/>
          <w:lang w:eastAsia="pl-PL"/>
        </w:rPr>
      </w:pPr>
      <w:r w:rsidRPr="009A0D41">
        <w:rPr>
          <w:rFonts w:ascii="Tahoma" w:eastAsia="Times New Roman" w:hAnsi="Tahoma" w:cs="Tahoma"/>
          <w:color w:val="000000"/>
          <w:sz w:val="26"/>
          <w:szCs w:val="26"/>
          <w:lang w:eastAsia="pl-PL"/>
        </w:rPr>
        <w:t>części pozostałego sprzętu i wyposażenia elektrycznego do pojazdów,</w:t>
      </w:r>
    </w:p>
    <w:p w:rsidR="009A0D41" w:rsidRPr="009A0D41" w:rsidRDefault="009A0D41" w:rsidP="009A0D41">
      <w:pPr>
        <w:numPr>
          <w:ilvl w:val="1"/>
          <w:numId w:val="9"/>
        </w:numPr>
        <w:spacing w:before="120" w:after="120" w:line="288" w:lineRule="atLeast"/>
        <w:ind w:left="1785"/>
        <w:rPr>
          <w:rFonts w:ascii="Tahoma" w:eastAsia="Times New Roman" w:hAnsi="Tahoma" w:cs="Tahoma"/>
          <w:color w:val="000000"/>
          <w:sz w:val="26"/>
          <w:szCs w:val="26"/>
          <w:lang w:eastAsia="pl-PL"/>
        </w:rPr>
      </w:pPr>
      <w:r w:rsidRPr="009A0D41">
        <w:rPr>
          <w:rFonts w:ascii="Tahoma" w:eastAsia="Times New Roman" w:hAnsi="Tahoma" w:cs="Tahoma"/>
          <w:color w:val="000000"/>
          <w:sz w:val="26"/>
          <w:szCs w:val="26"/>
          <w:lang w:eastAsia="pl-PL"/>
        </w:rPr>
        <w:t>pasy bezpieczeństwa, poduszki powietrzne oraz części i akcesoria nadwozi,</w:t>
      </w:r>
    </w:p>
    <w:p w:rsidR="009A0D41" w:rsidRPr="009A0D41" w:rsidRDefault="009A0D41" w:rsidP="009A0D41">
      <w:pPr>
        <w:numPr>
          <w:ilvl w:val="1"/>
          <w:numId w:val="9"/>
        </w:numPr>
        <w:spacing w:before="120" w:after="120" w:line="288" w:lineRule="atLeast"/>
        <w:ind w:left="1785"/>
        <w:rPr>
          <w:rFonts w:ascii="Tahoma" w:eastAsia="Times New Roman" w:hAnsi="Tahoma" w:cs="Tahoma"/>
          <w:color w:val="000000"/>
          <w:sz w:val="26"/>
          <w:szCs w:val="26"/>
          <w:lang w:eastAsia="pl-PL"/>
        </w:rPr>
      </w:pPr>
      <w:r w:rsidRPr="009A0D41">
        <w:rPr>
          <w:rFonts w:ascii="Tahoma" w:eastAsia="Times New Roman" w:hAnsi="Tahoma" w:cs="Tahoma"/>
          <w:color w:val="000000"/>
          <w:sz w:val="26"/>
          <w:szCs w:val="26"/>
          <w:lang w:eastAsia="pl-PL"/>
        </w:rPr>
        <w:t>części i akcesoria do pojazdów silnikowych (z wyłączeniem motocykli), gdzie indziej niesklasyfikowane,</w:t>
      </w:r>
    </w:p>
    <w:p w:rsidR="009A0D41" w:rsidRPr="009A0D41" w:rsidRDefault="009A0D41" w:rsidP="009A0D41">
      <w:pPr>
        <w:numPr>
          <w:ilvl w:val="1"/>
          <w:numId w:val="9"/>
        </w:numPr>
        <w:spacing w:before="120" w:after="120" w:line="288" w:lineRule="atLeast"/>
        <w:ind w:left="1785"/>
        <w:rPr>
          <w:rFonts w:ascii="Tahoma" w:eastAsia="Times New Roman" w:hAnsi="Tahoma" w:cs="Tahoma"/>
          <w:color w:val="000000"/>
          <w:sz w:val="26"/>
          <w:szCs w:val="26"/>
          <w:lang w:eastAsia="pl-PL"/>
        </w:rPr>
      </w:pPr>
      <w:r w:rsidRPr="009A0D41">
        <w:rPr>
          <w:rFonts w:ascii="Tahoma" w:eastAsia="Times New Roman" w:hAnsi="Tahoma" w:cs="Tahoma"/>
          <w:color w:val="000000"/>
          <w:sz w:val="26"/>
          <w:szCs w:val="26"/>
          <w:lang w:eastAsia="pl-PL"/>
        </w:rPr>
        <w:t>części i akcesoria do motocykli i przyczep motocyklowych bocznych,</w:t>
      </w:r>
    </w:p>
    <w:p w:rsidR="009A0D41" w:rsidRPr="009A0D41" w:rsidRDefault="009A0D41" w:rsidP="009A0D41">
      <w:pPr>
        <w:numPr>
          <w:ilvl w:val="0"/>
          <w:numId w:val="9"/>
        </w:numPr>
        <w:spacing w:before="120" w:after="120" w:line="288" w:lineRule="atLeast"/>
        <w:ind w:left="1425"/>
        <w:rPr>
          <w:rFonts w:ascii="Tahoma" w:eastAsia="Times New Roman" w:hAnsi="Tahoma" w:cs="Tahoma"/>
          <w:color w:val="000000"/>
          <w:lang w:eastAsia="pl-PL"/>
        </w:rPr>
      </w:pPr>
      <w:r w:rsidRPr="009A0D41">
        <w:rPr>
          <w:rFonts w:ascii="Tahoma" w:eastAsia="Times New Roman" w:hAnsi="Tahoma" w:cs="Tahoma"/>
          <w:b/>
          <w:bCs/>
          <w:color w:val="000000"/>
          <w:lang w:eastAsia="pl-PL"/>
        </w:rPr>
        <w:t>usługi:</w:t>
      </w:r>
      <w:r w:rsidRPr="009A0D41">
        <w:rPr>
          <w:rFonts w:ascii="Tahoma" w:eastAsia="Times New Roman" w:hAnsi="Tahoma" w:cs="Tahoma"/>
          <w:color w:val="000000"/>
          <w:lang w:eastAsia="pl-PL"/>
        </w:rPr>
        <w:t xml:space="preserve"> </w:t>
      </w:r>
    </w:p>
    <w:p w:rsidR="009A0D41" w:rsidRPr="009A0D41" w:rsidRDefault="009A0D41" w:rsidP="009A0D41">
      <w:pPr>
        <w:numPr>
          <w:ilvl w:val="1"/>
          <w:numId w:val="9"/>
        </w:numPr>
        <w:spacing w:before="120" w:after="120" w:line="288" w:lineRule="atLeast"/>
        <w:ind w:left="1785"/>
        <w:rPr>
          <w:rFonts w:ascii="Tahoma" w:eastAsia="Times New Roman" w:hAnsi="Tahoma" w:cs="Tahoma"/>
          <w:color w:val="000000"/>
          <w:sz w:val="26"/>
          <w:szCs w:val="26"/>
          <w:lang w:eastAsia="pl-PL"/>
        </w:rPr>
      </w:pPr>
      <w:r w:rsidRPr="009A0D41">
        <w:rPr>
          <w:rFonts w:ascii="Tahoma" w:eastAsia="Times New Roman" w:hAnsi="Tahoma" w:cs="Tahoma"/>
          <w:color w:val="000000"/>
          <w:sz w:val="26"/>
          <w:szCs w:val="26"/>
          <w:lang w:eastAsia="pl-PL"/>
        </w:rPr>
        <w:t>sprzedaż hurtowa części i akcesoriów do pojazdów samochodowych, z wyłączeniem motocykli,</w:t>
      </w:r>
    </w:p>
    <w:p w:rsidR="009A0D41" w:rsidRPr="009A0D41" w:rsidRDefault="009A0D41" w:rsidP="009A0D41">
      <w:pPr>
        <w:numPr>
          <w:ilvl w:val="1"/>
          <w:numId w:val="9"/>
        </w:numPr>
        <w:spacing w:before="120" w:after="120" w:line="288" w:lineRule="atLeast"/>
        <w:ind w:left="1785"/>
        <w:rPr>
          <w:rFonts w:ascii="Tahoma" w:eastAsia="Times New Roman" w:hAnsi="Tahoma" w:cs="Tahoma"/>
          <w:color w:val="000000"/>
          <w:sz w:val="26"/>
          <w:szCs w:val="26"/>
          <w:lang w:eastAsia="pl-PL"/>
        </w:rPr>
      </w:pPr>
      <w:r w:rsidRPr="009A0D41">
        <w:rPr>
          <w:rFonts w:ascii="Tahoma" w:eastAsia="Times New Roman" w:hAnsi="Tahoma" w:cs="Tahoma"/>
          <w:color w:val="000000"/>
          <w:sz w:val="26"/>
          <w:szCs w:val="26"/>
          <w:lang w:eastAsia="pl-PL"/>
        </w:rPr>
        <w:lastRenderedPageBreak/>
        <w:t>sprzedaż detaliczna części i akcesoriów do pojazdów samochodowych (z wyłączeniem motocykli) prowadzona w wyspecjalizowanych sklepach,</w:t>
      </w:r>
    </w:p>
    <w:p w:rsidR="009A0D41" w:rsidRPr="009A0D41" w:rsidRDefault="009A0D41" w:rsidP="009A0D41">
      <w:pPr>
        <w:numPr>
          <w:ilvl w:val="1"/>
          <w:numId w:val="9"/>
        </w:numPr>
        <w:spacing w:before="120" w:after="120" w:line="288" w:lineRule="atLeast"/>
        <w:ind w:left="1785"/>
        <w:rPr>
          <w:rFonts w:ascii="Tahoma" w:eastAsia="Times New Roman" w:hAnsi="Tahoma" w:cs="Tahoma"/>
          <w:color w:val="000000"/>
          <w:sz w:val="26"/>
          <w:szCs w:val="26"/>
          <w:lang w:eastAsia="pl-PL"/>
        </w:rPr>
      </w:pPr>
      <w:r w:rsidRPr="009A0D41">
        <w:rPr>
          <w:rFonts w:ascii="Tahoma" w:eastAsia="Times New Roman" w:hAnsi="Tahoma" w:cs="Tahoma"/>
          <w:color w:val="000000"/>
          <w:sz w:val="26"/>
          <w:szCs w:val="26"/>
          <w:lang w:eastAsia="pl-PL"/>
        </w:rPr>
        <w:t>pozostała sprzedaż detaliczna części i akcesoriów do pojazdów samochodowych, z wyłączeniem motocykli,</w:t>
      </w:r>
    </w:p>
    <w:p w:rsidR="009A0D41" w:rsidRPr="009A0D41" w:rsidRDefault="009A0D41" w:rsidP="009A0D41">
      <w:pPr>
        <w:numPr>
          <w:ilvl w:val="1"/>
          <w:numId w:val="9"/>
        </w:numPr>
        <w:spacing w:before="120" w:after="120" w:line="288" w:lineRule="atLeast"/>
        <w:ind w:left="1785"/>
        <w:rPr>
          <w:rFonts w:ascii="Tahoma" w:eastAsia="Times New Roman" w:hAnsi="Tahoma" w:cs="Tahoma"/>
          <w:color w:val="000000"/>
          <w:sz w:val="26"/>
          <w:szCs w:val="26"/>
          <w:lang w:eastAsia="pl-PL"/>
        </w:rPr>
      </w:pPr>
      <w:r w:rsidRPr="009A0D41">
        <w:rPr>
          <w:rFonts w:ascii="Tahoma" w:eastAsia="Times New Roman" w:hAnsi="Tahoma" w:cs="Tahoma"/>
          <w:color w:val="000000"/>
          <w:sz w:val="26"/>
          <w:szCs w:val="26"/>
          <w:lang w:eastAsia="pl-PL"/>
        </w:rPr>
        <w:t>sprzedaż hurtowa motocykli oraz części i akcesoriów do nich – wyłącznie sprzedaż części i akcesoriów do motocykli,</w:t>
      </w:r>
    </w:p>
    <w:p w:rsidR="009A0D41" w:rsidRPr="009A0D41" w:rsidRDefault="009A0D41" w:rsidP="009A0D41">
      <w:pPr>
        <w:numPr>
          <w:ilvl w:val="1"/>
          <w:numId w:val="9"/>
        </w:numPr>
        <w:spacing w:before="120" w:after="120" w:line="288" w:lineRule="atLeast"/>
        <w:ind w:left="1785"/>
        <w:rPr>
          <w:rFonts w:ascii="Tahoma" w:eastAsia="Times New Roman" w:hAnsi="Tahoma" w:cs="Tahoma"/>
          <w:color w:val="000000"/>
          <w:sz w:val="26"/>
          <w:szCs w:val="26"/>
          <w:lang w:eastAsia="pl-PL"/>
        </w:rPr>
      </w:pPr>
      <w:r w:rsidRPr="009A0D41">
        <w:rPr>
          <w:rFonts w:ascii="Tahoma" w:eastAsia="Times New Roman" w:hAnsi="Tahoma" w:cs="Tahoma"/>
          <w:color w:val="000000"/>
          <w:sz w:val="26"/>
          <w:szCs w:val="26"/>
          <w:lang w:eastAsia="pl-PL"/>
        </w:rPr>
        <w:t>sprzedaż detaliczna motocykli oraz części i akcesoriów do nich prowadzona w wyspecjalizowanych sklepach – wyłącznie sprzedaż części i akcesoriów do motocykli,</w:t>
      </w:r>
    </w:p>
    <w:p w:rsidR="009A0D41" w:rsidRPr="009A0D41" w:rsidRDefault="009A0D41" w:rsidP="009A0D41">
      <w:pPr>
        <w:numPr>
          <w:ilvl w:val="1"/>
          <w:numId w:val="9"/>
        </w:numPr>
        <w:spacing w:before="120" w:after="120" w:line="288" w:lineRule="atLeast"/>
        <w:ind w:left="1785"/>
        <w:rPr>
          <w:rFonts w:ascii="Tahoma" w:eastAsia="Times New Roman" w:hAnsi="Tahoma" w:cs="Tahoma"/>
          <w:color w:val="000000"/>
          <w:sz w:val="26"/>
          <w:szCs w:val="26"/>
          <w:lang w:eastAsia="pl-PL"/>
        </w:rPr>
      </w:pPr>
      <w:r w:rsidRPr="009A0D41">
        <w:rPr>
          <w:rFonts w:ascii="Tahoma" w:eastAsia="Times New Roman" w:hAnsi="Tahoma" w:cs="Tahoma"/>
          <w:color w:val="000000"/>
          <w:sz w:val="26"/>
          <w:szCs w:val="26"/>
          <w:lang w:eastAsia="pl-PL"/>
        </w:rPr>
        <w:t>pozostała sprzedaż detaliczna motocykli oraz części i akcesoriów do nich – wyłącznie sprzedaż detaliczna części i akcesoriów do motocykli.</w:t>
      </w:r>
    </w:p>
    <w:p w:rsidR="009A0D41" w:rsidRPr="009A0D41" w:rsidRDefault="009A0D41" w:rsidP="009A0D41">
      <w:pPr>
        <w:spacing w:before="120" w:after="120" w:line="288" w:lineRule="atLeast"/>
        <w:rPr>
          <w:rFonts w:ascii="Tahoma" w:eastAsia="Times New Roman" w:hAnsi="Tahoma" w:cs="Tahoma"/>
          <w:color w:val="000000"/>
          <w:lang w:eastAsia="pl-PL"/>
        </w:rPr>
      </w:pPr>
      <w:r w:rsidRPr="009A0D41">
        <w:rPr>
          <w:rFonts w:ascii="Tahoma" w:eastAsia="Times New Roman" w:hAnsi="Tahoma" w:cs="Tahoma"/>
          <w:color w:val="000000"/>
          <w:lang w:eastAsia="pl-PL"/>
        </w:rPr>
        <w:t>Poniżej pełna treść załącznika nr 15:</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9"/>
        <w:gridCol w:w="1333"/>
        <w:gridCol w:w="6265"/>
        <w:gridCol w:w="415"/>
        <w:gridCol w:w="668"/>
      </w:tblGrid>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jc w:val="center"/>
              <w:rPr>
                <w:rFonts w:ascii="inherit" w:eastAsia="Times New Roman" w:hAnsi="inherit" w:cs="Tahoma"/>
                <w:color w:val="000000"/>
                <w:lang w:eastAsia="pl-PL"/>
              </w:rPr>
            </w:pPr>
            <w:r w:rsidRPr="009A0D41">
              <w:rPr>
                <w:rFonts w:ascii="inherit" w:eastAsia="Times New Roman" w:hAnsi="inherit" w:cs="Tahoma"/>
                <w:b/>
                <w:bCs/>
                <w:color w:val="000000"/>
                <w:lang w:eastAsia="pl-PL"/>
              </w:rPr>
              <w:t>Poz.</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jc w:val="center"/>
              <w:rPr>
                <w:rFonts w:ascii="inherit" w:eastAsia="Times New Roman" w:hAnsi="inherit" w:cs="Tahoma"/>
                <w:color w:val="000000"/>
                <w:lang w:eastAsia="pl-PL"/>
              </w:rPr>
            </w:pPr>
            <w:r w:rsidRPr="009A0D41">
              <w:rPr>
                <w:rFonts w:ascii="inherit" w:eastAsia="Times New Roman" w:hAnsi="inherit" w:cs="Tahoma"/>
                <w:b/>
                <w:bCs/>
                <w:color w:val="000000"/>
                <w:lang w:eastAsia="pl-PL"/>
              </w:rPr>
              <w:t>Symbol </w:t>
            </w:r>
            <w:r w:rsidRPr="009A0D41">
              <w:rPr>
                <w:rFonts w:ascii="inherit" w:eastAsia="Times New Roman" w:hAnsi="inherit" w:cs="Tahoma"/>
                <w:b/>
                <w:bCs/>
                <w:color w:val="000000"/>
                <w:lang w:eastAsia="pl-PL"/>
              </w:rPr>
              <w:br/>
              <w:t>PKWiU</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jc w:val="center"/>
              <w:rPr>
                <w:rFonts w:ascii="inherit" w:eastAsia="Times New Roman" w:hAnsi="inherit" w:cs="Tahoma"/>
                <w:color w:val="000000"/>
                <w:lang w:eastAsia="pl-PL"/>
              </w:rPr>
            </w:pPr>
            <w:r w:rsidRPr="009A0D41">
              <w:rPr>
                <w:rFonts w:ascii="inherit" w:eastAsia="Times New Roman" w:hAnsi="inherit" w:cs="Tahoma"/>
                <w:b/>
                <w:bCs/>
                <w:color w:val="000000"/>
                <w:lang w:eastAsia="pl-PL"/>
              </w:rPr>
              <w:t>Nazwa towaru (grupy towarów)/nazwa usługi (grupy usług)</w:t>
            </w:r>
          </w:p>
        </w:tc>
        <w:tc>
          <w:tcPr>
            <w:tcW w:w="0" w:type="auto"/>
            <w:gridSpan w:val="2"/>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jc w:val="center"/>
              <w:rPr>
                <w:rFonts w:ascii="inherit" w:eastAsia="Times New Roman" w:hAnsi="inherit" w:cs="Tahoma"/>
                <w:color w:val="000000"/>
                <w:lang w:eastAsia="pl-PL"/>
              </w:rPr>
            </w:pPr>
            <w:r w:rsidRPr="009A0D41">
              <w:rPr>
                <w:rFonts w:ascii="inherit" w:eastAsia="Times New Roman" w:hAnsi="inherit" w:cs="Tahoma"/>
                <w:b/>
                <w:bCs/>
                <w:color w:val="000000"/>
                <w:lang w:eastAsia="pl-PL"/>
              </w:rPr>
              <w:t>Obecny </w:t>
            </w:r>
            <w:r w:rsidRPr="009A0D41">
              <w:rPr>
                <w:rFonts w:ascii="inherit" w:eastAsia="Times New Roman" w:hAnsi="inherit" w:cs="Tahoma"/>
                <w:b/>
                <w:bCs/>
                <w:color w:val="000000"/>
                <w:lang w:eastAsia="pl-PL"/>
              </w:rPr>
              <w:br/>
              <w:t>załącznik/</w:t>
            </w:r>
            <w:r w:rsidRPr="009A0D41">
              <w:rPr>
                <w:rFonts w:ascii="inherit" w:eastAsia="Times New Roman" w:hAnsi="inherit" w:cs="Tahoma"/>
                <w:b/>
                <w:bCs/>
                <w:color w:val="000000"/>
                <w:lang w:eastAsia="pl-PL"/>
              </w:rPr>
              <w:br/>
              <w:t>poz.</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05.10.10.0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Węgiel kamienny</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after="0" w:line="195" w:lineRule="atLeast"/>
              <w:rPr>
                <w:rFonts w:ascii="inherit" w:eastAsia="Times New Roman" w:hAnsi="inherit" w:cs="Tahoma"/>
                <w:color w:val="000000"/>
                <w:sz w:val="18"/>
                <w:szCs w:val="18"/>
                <w:lang w:eastAsia="pl-PL"/>
              </w:rPr>
            </w:pPr>
            <w:r w:rsidRPr="009A0D41">
              <w:rPr>
                <w:rFonts w:ascii="inherit" w:eastAsia="Times New Roman" w:hAnsi="inherit" w:cs="Tahoma"/>
                <w:color w:val="000000"/>
                <w:sz w:val="18"/>
                <w:szCs w:val="18"/>
                <w:lang w:eastAsia="pl-PL"/>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after="0" w:line="195" w:lineRule="atLeast"/>
              <w:rPr>
                <w:rFonts w:ascii="inherit" w:eastAsia="Times New Roman" w:hAnsi="inherit" w:cs="Tahoma"/>
                <w:color w:val="000000"/>
                <w:sz w:val="18"/>
                <w:szCs w:val="18"/>
                <w:lang w:eastAsia="pl-PL"/>
              </w:rPr>
            </w:pPr>
            <w:r w:rsidRPr="009A0D41">
              <w:rPr>
                <w:rFonts w:ascii="inherit" w:eastAsia="Times New Roman" w:hAnsi="inherit" w:cs="Tahoma"/>
                <w:color w:val="000000"/>
                <w:sz w:val="18"/>
                <w:szCs w:val="18"/>
                <w:lang w:eastAsia="pl-PL"/>
              </w:rPr>
              <w:t> </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05.20.10.0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Węgiel brunatny (lignit)</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after="0" w:line="195" w:lineRule="atLeast"/>
              <w:rPr>
                <w:rFonts w:ascii="inherit" w:eastAsia="Times New Roman" w:hAnsi="inherit" w:cs="Tahoma"/>
                <w:color w:val="000000"/>
                <w:sz w:val="18"/>
                <w:szCs w:val="18"/>
                <w:lang w:eastAsia="pl-PL"/>
              </w:rPr>
            </w:pPr>
            <w:r w:rsidRPr="009A0D41">
              <w:rPr>
                <w:rFonts w:ascii="inherit" w:eastAsia="Times New Roman" w:hAnsi="inherit" w:cs="Tahoma"/>
                <w:color w:val="000000"/>
                <w:sz w:val="18"/>
                <w:szCs w:val="18"/>
                <w:lang w:eastAsia="pl-PL"/>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after="0" w:line="195" w:lineRule="atLeast"/>
              <w:rPr>
                <w:rFonts w:ascii="inherit" w:eastAsia="Times New Roman" w:hAnsi="inherit" w:cs="Tahoma"/>
                <w:color w:val="000000"/>
                <w:sz w:val="18"/>
                <w:szCs w:val="18"/>
                <w:lang w:eastAsia="pl-PL"/>
              </w:rPr>
            </w:pPr>
            <w:r w:rsidRPr="009A0D41">
              <w:rPr>
                <w:rFonts w:ascii="inherit" w:eastAsia="Times New Roman" w:hAnsi="inherit" w:cs="Tahoma"/>
                <w:color w:val="000000"/>
                <w:sz w:val="18"/>
                <w:szCs w:val="18"/>
                <w:lang w:eastAsia="pl-PL"/>
              </w:rPr>
              <w:t> </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ex 10.4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Oleje i tłuszcze zwierzęce i roślinne - wyłącznie olej z rzepaku</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12</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19.10.10.0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Koks i półkoks z węgla kamiennego i brunatnego (lignitu) lub torfu; węgiel retortowy</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after="0" w:line="195" w:lineRule="atLeast"/>
              <w:rPr>
                <w:rFonts w:ascii="inherit" w:eastAsia="Times New Roman" w:hAnsi="inherit" w:cs="Tahoma"/>
                <w:color w:val="000000"/>
                <w:sz w:val="18"/>
                <w:szCs w:val="18"/>
                <w:lang w:eastAsia="pl-PL"/>
              </w:rPr>
            </w:pPr>
            <w:r w:rsidRPr="009A0D41">
              <w:rPr>
                <w:rFonts w:ascii="inherit" w:eastAsia="Times New Roman" w:hAnsi="inherit" w:cs="Tahoma"/>
                <w:color w:val="000000"/>
                <w:sz w:val="18"/>
                <w:szCs w:val="18"/>
                <w:lang w:eastAsia="pl-PL"/>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after="0" w:line="195" w:lineRule="atLeast"/>
              <w:rPr>
                <w:rFonts w:ascii="inherit" w:eastAsia="Times New Roman" w:hAnsi="inherit" w:cs="Tahoma"/>
                <w:color w:val="000000"/>
                <w:sz w:val="18"/>
                <w:szCs w:val="18"/>
                <w:lang w:eastAsia="pl-PL"/>
              </w:rPr>
            </w:pPr>
            <w:r w:rsidRPr="009A0D41">
              <w:rPr>
                <w:rFonts w:ascii="inherit" w:eastAsia="Times New Roman" w:hAnsi="inherit" w:cs="Tahoma"/>
                <w:color w:val="000000"/>
                <w:sz w:val="18"/>
                <w:szCs w:val="18"/>
                <w:lang w:eastAsia="pl-PL"/>
              </w:rPr>
              <w:t> </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19.20.11.0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Brykiety i podobne paliwa stałe z węgla kamiennego</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after="0" w:line="195" w:lineRule="atLeast"/>
              <w:rPr>
                <w:rFonts w:ascii="inherit" w:eastAsia="Times New Roman" w:hAnsi="inherit" w:cs="Tahoma"/>
                <w:color w:val="000000"/>
                <w:sz w:val="18"/>
                <w:szCs w:val="18"/>
                <w:lang w:eastAsia="pl-PL"/>
              </w:rPr>
            </w:pPr>
            <w:r w:rsidRPr="009A0D41">
              <w:rPr>
                <w:rFonts w:ascii="inherit" w:eastAsia="Times New Roman" w:hAnsi="inherit" w:cs="Tahoma"/>
                <w:color w:val="000000"/>
                <w:sz w:val="18"/>
                <w:szCs w:val="18"/>
                <w:lang w:eastAsia="pl-PL"/>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after="0" w:line="195" w:lineRule="atLeast"/>
              <w:rPr>
                <w:rFonts w:ascii="inherit" w:eastAsia="Times New Roman" w:hAnsi="inherit" w:cs="Tahoma"/>
                <w:color w:val="000000"/>
                <w:sz w:val="18"/>
                <w:szCs w:val="18"/>
                <w:lang w:eastAsia="pl-PL"/>
              </w:rPr>
            </w:pPr>
            <w:r w:rsidRPr="009A0D41">
              <w:rPr>
                <w:rFonts w:ascii="inherit" w:eastAsia="Times New Roman" w:hAnsi="inherit" w:cs="Tahoma"/>
                <w:color w:val="000000"/>
                <w:sz w:val="18"/>
                <w:szCs w:val="18"/>
                <w:lang w:eastAsia="pl-PL"/>
              </w:rPr>
              <w:t> </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19.20.12.0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Brykiety i podobne paliwa stałe z węgla brunatnego (lignitu)</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after="0" w:line="195" w:lineRule="atLeast"/>
              <w:rPr>
                <w:rFonts w:ascii="inherit" w:eastAsia="Times New Roman" w:hAnsi="inherit" w:cs="Tahoma"/>
                <w:color w:val="000000"/>
                <w:sz w:val="18"/>
                <w:szCs w:val="18"/>
                <w:lang w:eastAsia="pl-PL"/>
              </w:rPr>
            </w:pPr>
            <w:r w:rsidRPr="009A0D41">
              <w:rPr>
                <w:rFonts w:ascii="inherit" w:eastAsia="Times New Roman" w:hAnsi="inherit" w:cs="Tahoma"/>
                <w:color w:val="000000"/>
                <w:sz w:val="18"/>
                <w:szCs w:val="18"/>
                <w:lang w:eastAsia="pl-PL"/>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after="0" w:line="195" w:lineRule="atLeast"/>
              <w:rPr>
                <w:rFonts w:ascii="inherit" w:eastAsia="Times New Roman" w:hAnsi="inherit" w:cs="Tahoma"/>
                <w:color w:val="000000"/>
                <w:sz w:val="18"/>
                <w:szCs w:val="18"/>
                <w:lang w:eastAsia="pl-PL"/>
              </w:rPr>
            </w:pPr>
            <w:r w:rsidRPr="009A0D41">
              <w:rPr>
                <w:rFonts w:ascii="inherit" w:eastAsia="Times New Roman" w:hAnsi="inherit" w:cs="Tahoma"/>
                <w:color w:val="000000"/>
                <w:sz w:val="18"/>
                <w:szCs w:val="18"/>
                <w:lang w:eastAsia="pl-PL"/>
              </w:rPr>
              <w:t> </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ex 20.59.12.0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Emulsje do uczulania powierzchni do stosowania w fotografice; preparaty chemiczne do stosowania w fotografice, gdzie indziej niesklasyfikowane - wyłącznie tonery bez głowicy drukującej do drukarek do maszyn do automatycznego przetwarzania danych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12a</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ex 20.59.30.0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Atrament do pisania, tusz kreślarski i pozostałe atramenty i tusze - wyłącznie kasety z tuszem bez głowicy do drukarek do maszyn do automatycznego przetwarzania danych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13</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lastRenderedPageBreak/>
              <w:t>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ex 22.21.30.0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Płyty, arkusze, folie, taśmy i pasy z tworzyw sztucznych, niewzmocnionych, nielaminowanych ani niepołączonych z innymi materiałami - wyłącznie folia typu stretch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13a</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24.10.12.0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Żelazostopy</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24.10.14.0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Granulki i proszek z surówki, surówki zwierciadlistej lub stali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24.10.31.0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Wyroby płaskie walcowane na gorąco, o szerokości &gt;= 600 mm, ze stali niestopowej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3</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24.10.32.0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Wyroby płaskie walcowane na gorąco, o szerokości &lt; 600 mm, ze stali niestopowej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24.10.35.0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Wyroby płaskie walcowane na gorąco, o szerokości &gt;= 600 mm, z pozostałej stali stopowej, z wyłączeniem wyrobów ze stali krzemowej elektrotechnicznej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5</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24.10.36.0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Wyroby płaskie walcowane na gorąco, o szerokości &lt; 600 mm, z pozostałej stali stopowej z wyłączeniem wyrobów ze stali krzemowej elektrotechnicznej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6</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24.10.41.0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Wyroby płaskie walcowane na zimno, o szerokości &gt;= 600 mm, ze stali niestopowej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7</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24.10.43.0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Wyroby płaskie walcowane na zimno, o szerokości &gt;= 600 mm, z pozostałej stali stopowej, z wyłączeniem wyrobów ze stali krzemowej elektrotechnicznej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8</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24.10.51.0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Wyroby płaskie walcowane, o szerokości &gt;= 600 mm, ze stali niestopowej, platerowane, powlekane lub pokrywane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9</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24.10.52.0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Wyroby płaskie walcowane, o szerokości &gt;= 600 mm, z pozostałej stali stopowej, platerowane, powlekane lub pokrywane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10</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24.10.61.0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Pręty walcowane na gorąco, w nieregularnie zwijanych kręgach, ze stali niestopowej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24.10.62.0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Pozostałe pręty ze stali, nieobrobione więcej niż kute, na gorąco walcowane, ciągnione lub wyciskane, włączając te, które po walcowaniu zostały skręcone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12</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24.10.65.0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 xml:space="preserve">Pręty walcowane na gorąco, w nieregularnie zwijanych kręgach, z </w:t>
            </w:r>
            <w:r w:rsidRPr="009A0D41">
              <w:rPr>
                <w:rFonts w:ascii="inherit" w:eastAsia="Times New Roman" w:hAnsi="inherit" w:cs="Tahoma"/>
                <w:color w:val="000000"/>
                <w:lang w:eastAsia="pl-PL"/>
              </w:rPr>
              <w:lastRenderedPageBreak/>
              <w:t>pozostałej stali stopowej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lastRenderedPageBreak/>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13</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lastRenderedPageBreak/>
              <w:t>23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24.10.66.0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Pozostałe pręty z pozostałej stali stopowej, nieobrobione więcej niż kute, na gorąco walcowane, ciągnione lub wyciskane, włączając te, które po walcowaniu zostały skręcone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14</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24.10.71.0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Kształtowniki otwarte, nieobrobione więcej niż walcowane na gorąco, ciągnione na gorąco lub wyciskane, ze stali niestopowej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15</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24.10.73.0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Kształtowniki otwarte, nieobrobione więcej niż walcowane na gorąco, ciągnione na gorąco lub wyciskane, z pozostałej stali stopowej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16</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24.20.11.0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Rury przewodowe w rodzaju stosowanych do rurociągów ropy naftowej lub gazu, bez szwu, ze stali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24.20.12.0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Rury okładzinowe, przewody rurowe i rury płuczkowe, w rodzaju stosowanych do wierceń ropy naftowej lub gazu, bez szwu, ze stali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24.20.13.0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Pozostałe rury i przewody rurowe, o okrągłym przekroju poprzecznym, bez szwu, ze stali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3</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24.20.31.0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Rury przewodowe w rodzaju stosowanych do rurociągów ropy naftowej lub gazu, spawane, o średnicy zewnętrznej &lt;= 406,4 mm, ze stali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30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24.20.33.0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Pozostałe rury i przewody rurowe, o okrągłym przekroju poprzecznym, spawane, o średnicy zewnętrznej &lt;= 406,4 mm, ze stali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5</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31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24.20.34.0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Rury i przewody rurowe, o przekroju poprzecznym innym niż okrągły, spawane, o średnicy zewnętrznej &lt;= 406,4 mm, ze stali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6</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32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24.20.40.0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Łączniki rur lub przewodów rurowych inne niż odlewane, ze stali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7</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33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24.31.10.0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Pręty ciągnione na zimno oraz kątowniki, kształtowniki i profile, ze stali niestopowej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17</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34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24.31.20.0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Pręty ciągnione na zimno oraz kątowniki, kształtowniki i profile, z pozostałej stali stopowej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18</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35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24.32.10.0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Wyroby płaskie walcowane na zimno, ze stali, o szerokości &lt; 600 mm, niepokrywane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19</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lastRenderedPageBreak/>
              <w:t>36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24.32.20.0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Wyroby płaskie walcowane na zimno, ze stali, o szerokości &lt; 600 mm, platerowane, powlekane lub pokrywane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20</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37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24.33.11.0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Kształtowniki otwarte, formowane lub profilowane na zimno, ze stali niestopowej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21</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38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24.33.20.0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Arkusze żeberkowane ze stali niestopowej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21a</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39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24.34.11.0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Drut ciągniony na zimno, ze stali niestopowej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22</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24.41.10.0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Srebro nieobrobione plastycznie lub w postaci półproduktu, lub w postaci proszku</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22a</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ex 24.41.20.0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Złoto nieobrobione plastycznie lub w postaci półproduktu, lub w postaci proszku, z wyłączeniem złota inwestycyjnego w rozumieniu art. 121 ustawy, z zastrzeżeniem poz. 43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22aa</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24.41.30.0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Platyna nieobrobiona plastycznie lub w postaci półproduktu, lub w postaci proszku</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22ab</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bez względu na symbol PKWiU</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Złoto inwestycyjne w rozumieniu art. 121 ustawy</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22b</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ex 24.41.40.0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Metale nieszlachetne lub srebro, platerowane złotem, nieobrobione inaczej niż do stanu półproduktu - wyłącznie srebro, platerowane złotem, nieobrobione inaczej niż do stanu półproduktu</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22c</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ex 24.41.50.0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Metale nieszlachetne platerowane srebrem oraz metale nieszlachetne, srebro lub złoto, platerowane platyną, nieobrobione inaczej niż do stanu półproduktu - wyłącznie złoto i srebro, platerowane platyną, nieobrobione inaczej niż do stanu półproduktu</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22ca</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24.42.11.0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Aluminium nieobrobione plastycznie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22d</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24.43.11.0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Ołów nieobrobiony plastycznie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22e</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24.43.12.0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Cynk nieobrobiony plastycznie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22f</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24.43.13.0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Cyna nieobrobiona plastycznie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22g</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50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24.44.12.0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Miedź nierafinowana; anody miedziane do rafinacji elektrolitycznej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23</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lastRenderedPageBreak/>
              <w:t>51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24.44.13.0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Miedź rafinowana i stopy miedzi, nieobrobione plastycznie; stopy wstępne miedzi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24</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52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24.44.21.0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Proszki i płatki z miedzi i jej stopów</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25</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53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24.44.22.0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Płaskowniki, pręty, kształtowniki i walcówka, z miedzi i jej stopów</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26</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54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24.44.23.0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Druty z miedzi i jej stopów</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27</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55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24.45.11.0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Nikiel nieobrobiony plastycznie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27a</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56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ex 24.45.30.0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Pozostałe metale nieżelazne i wyroby z nich; cermetale; popiół i pozostałości zawierające metale i związki metali - wyłącznie odpady i złom metali nieszlachetnych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27b</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57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ex 25.11.23.0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Pozostałe konstrukcje i ich części; płyty, pręty, kątowniki, kształtowniki itp. z żeliwa, stali lub aluminium - wyłącznie ze stali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8</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58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ex 25.93.13.0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Tkaniny, kraty, siatki i ogrodzenia z drutu z żeliwa, stali lub miedzi; siatka rozciągana z żeliwa, stali lub miedzi - wyłącznie ze stali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9</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59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ex 26.11.30.0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Elektroniczne układy scalone - wyłącznie procesory</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28</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60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26.20.1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Komputery i pozostałe maszyny do automatycznego przetwarzania danych</w:t>
            </w:r>
          </w:p>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Uwaga:</w:t>
            </w:r>
            <w:r w:rsidRPr="009A0D41">
              <w:rPr>
                <w:rFonts w:ascii="inherit" w:eastAsia="Times New Roman" w:hAnsi="inherit" w:cs="Tahoma"/>
                <w:color w:val="000000"/>
                <w:lang w:eastAsia="pl-PL"/>
              </w:rPr>
              <w:br/>
              <w:t>W załączniku nr 11 pozycja ta obejmuje</w:t>
            </w:r>
            <w:r w:rsidRPr="009A0D41">
              <w:rPr>
                <w:rFonts w:ascii="Arial" w:eastAsia="Times New Roman" w:hAnsi="Arial" w:cs="Arial"/>
                <w:b/>
                <w:bCs/>
                <w:color w:val="000000"/>
                <w:lang w:eastAsia="pl-PL"/>
              </w:rPr>
              <w:t>:</w:t>
            </w:r>
            <w:r w:rsidRPr="009A0D41">
              <w:rPr>
                <w:rFonts w:ascii="inherit" w:eastAsia="Times New Roman" w:hAnsi="inherit" w:cs="Tahoma"/>
                <w:color w:val="000000"/>
                <w:lang w:eastAsia="pl-PL"/>
              </w:rPr>
              <w:br/>
              <w:t>Przenośne maszyny do automatycznego przetwarzania danych, o masie &lt;= 10 kg, takie jak: laptopy i notebooki; komputery kieszonkowe (np. notesy komputerowe) i podobne - wyłącznie komputery przenośne, takie jak: tablety, notebooki, laptopy (PKWiU ex 26.20.11.0)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28a</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61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ex 26.20.21.0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Jednostki pamięci - wyłącznie dyski twarde (HDD)</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18a</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62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ex 26.20.22.0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Półprzewodnikowe urządzenia pamięci trwałej - wyłącznie dyski SSD</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18b</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63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ex 26.30.22.0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Telefony dla sieci komórkowych lub dla innych sieci bezprzewodowych - wyłącznie telefony komórkowe, w tym smartfony</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28b</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lastRenderedPageBreak/>
              <w:t>64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26.40.20.0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Odbiorniki telewizyjne, nawet zawierające odbiorniki radiowe lub aparaturę do zapisu lub odtwarzania dźwięku lub obrazu</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after="0" w:line="195" w:lineRule="atLeast"/>
              <w:rPr>
                <w:rFonts w:ascii="inherit" w:eastAsia="Times New Roman" w:hAnsi="inherit" w:cs="Tahoma"/>
                <w:color w:val="000000"/>
                <w:sz w:val="18"/>
                <w:szCs w:val="18"/>
                <w:lang w:eastAsia="pl-PL"/>
              </w:rPr>
            </w:pPr>
            <w:r w:rsidRPr="009A0D41">
              <w:rPr>
                <w:rFonts w:ascii="inherit" w:eastAsia="Times New Roman" w:hAnsi="inherit" w:cs="Tahoma"/>
                <w:color w:val="000000"/>
                <w:sz w:val="18"/>
                <w:szCs w:val="18"/>
                <w:lang w:eastAsia="pl-PL"/>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after="0" w:line="195" w:lineRule="atLeast"/>
              <w:rPr>
                <w:rFonts w:ascii="inherit" w:eastAsia="Times New Roman" w:hAnsi="inherit" w:cs="Tahoma"/>
                <w:color w:val="000000"/>
                <w:sz w:val="18"/>
                <w:szCs w:val="18"/>
                <w:lang w:eastAsia="pl-PL"/>
              </w:rPr>
            </w:pPr>
            <w:r w:rsidRPr="009A0D41">
              <w:rPr>
                <w:rFonts w:ascii="inherit" w:eastAsia="Times New Roman" w:hAnsi="inherit" w:cs="Tahoma"/>
                <w:color w:val="000000"/>
                <w:sz w:val="18"/>
                <w:szCs w:val="18"/>
                <w:lang w:eastAsia="pl-PL"/>
              </w:rPr>
              <w:t> </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65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ex 26.40.60.0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Konsole do gier wideo (w rodzaju stosowanych z odbiornikiem telewizyjnym lub samodzielnym ekranem) i pozostałe urządzenia do gier zręcznościowych lub hazardowych z elektronicznym wyświetlaczem - z wyłączeniem części i akcesoriów</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28c</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66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26.70.13.0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Aparaty fotograficzne cyfrowe i kamery cyfrowe</w:t>
            </w:r>
          </w:p>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Uwaga:</w:t>
            </w:r>
            <w:r w:rsidRPr="009A0D41">
              <w:rPr>
                <w:rFonts w:ascii="inherit" w:eastAsia="Times New Roman" w:hAnsi="inherit" w:cs="Tahoma"/>
                <w:color w:val="000000"/>
                <w:lang w:eastAsia="pl-PL"/>
              </w:rPr>
              <w:br/>
              <w:t>W załączniku nr 13 pozycja ta obejmuje:</w:t>
            </w:r>
            <w:r w:rsidRPr="009A0D41">
              <w:rPr>
                <w:rFonts w:ascii="inherit" w:eastAsia="Times New Roman" w:hAnsi="inherit" w:cs="Tahoma"/>
                <w:color w:val="000000"/>
                <w:lang w:eastAsia="pl-PL"/>
              </w:rPr>
              <w:br/>
              <w:t>Aparaty fotograficzne cyfrowe i kamery cyfrowe - wyłącznie cyfrowe aparaty fotograficzne (PKWiU ex 26.70.13.0)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19</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67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27.20.2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Akumulatory elektryczne i ich części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after="0" w:line="195" w:lineRule="atLeast"/>
              <w:rPr>
                <w:rFonts w:ascii="inherit" w:eastAsia="Times New Roman" w:hAnsi="inherit" w:cs="Tahoma"/>
                <w:color w:val="000000"/>
                <w:sz w:val="18"/>
                <w:szCs w:val="18"/>
                <w:lang w:eastAsia="pl-PL"/>
              </w:rPr>
            </w:pPr>
            <w:r w:rsidRPr="009A0D41">
              <w:rPr>
                <w:rFonts w:ascii="inherit" w:eastAsia="Times New Roman" w:hAnsi="inherit" w:cs="Tahoma"/>
                <w:color w:val="000000"/>
                <w:sz w:val="18"/>
                <w:szCs w:val="18"/>
                <w:lang w:eastAsia="pl-PL"/>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after="0" w:line="195" w:lineRule="atLeast"/>
              <w:rPr>
                <w:rFonts w:ascii="inherit" w:eastAsia="Times New Roman" w:hAnsi="inherit" w:cs="Tahoma"/>
                <w:color w:val="000000"/>
                <w:sz w:val="18"/>
                <w:szCs w:val="18"/>
                <w:lang w:eastAsia="pl-PL"/>
              </w:rPr>
            </w:pPr>
            <w:r w:rsidRPr="009A0D41">
              <w:rPr>
                <w:rFonts w:ascii="inherit" w:eastAsia="Times New Roman" w:hAnsi="inherit" w:cs="Tahoma"/>
                <w:color w:val="000000"/>
                <w:sz w:val="18"/>
                <w:szCs w:val="18"/>
                <w:lang w:eastAsia="pl-PL"/>
              </w:rPr>
              <w:t> </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68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28.11.41.0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Części do silników spalinowych wewnętrznego spalania, o zapłonie iskrowym, z wyłączeniem części do silników lotniczych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after="0" w:line="195" w:lineRule="atLeast"/>
              <w:rPr>
                <w:rFonts w:ascii="inherit" w:eastAsia="Times New Roman" w:hAnsi="inherit" w:cs="Tahoma"/>
                <w:color w:val="000000"/>
                <w:sz w:val="18"/>
                <w:szCs w:val="18"/>
                <w:lang w:eastAsia="pl-PL"/>
              </w:rPr>
            </w:pPr>
            <w:r w:rsidRPr="009A0D41">
              <w:rPr>
                <w:rFonts w:ascii="inherit" w:eastAsia="Times New Roman" w:hAnsi="inherit" w:cs="Tahoma"/>
                <w:color w:val="000000"/>
                <w:sz w:val="18"/>
                <w:szCs w:val="18"/>
                <w:lang w:eastAsia="pl-PL"/>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after="0" w:line="195" w:lineRule="atLeast"/>
              <w:rPr>
                <w:rFonts w:ascii="inherit" w:eastAsia="Times New Roman" w:hAnsi="inherit" w:cs="Tahoma"/>
                <w:color w:val="000000"/>
                <w:sz w:val="18"/>
                <w:szCs w:val="18"/>
                <w:lang w:eastAsia="pl-PL"/>
              </w:rPr>
            </w:pPr>
            <w:r w:rsidRPr="009A0D41">
              <w:rPr>
                <w:rFonts w:ascii="inherit" w:eastAsia="Times New Roman" w:hAnsi="inherit" w:cs="Tahoma"/>
                <w:color w:val="000000"/>
                <w:sz w:val="18"/>
                <w:szCs w:val="18"/>
                <w:lang w:eastAsia="pl-PL"/>
              </w:rPr>
              <w:t> </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69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ex 28.23.26.0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Części i akcesoria do fotokopiarek - wyłącznie kasety z tuszem i głowicą drukującą do drukarek do maszyn do automatycznego przetwarzania danych, tonery z głowicą drukującą do drukarek do maszyn do automatycznego przetwarzania danych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20</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70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ex 29.31.10.0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Wiązki przewodów zapłonowych i innych przewodów, w rodzaju stosowanych w pojazdach samochodowych, statkach powietrznych lub pływających – wyłącznie wiązki przewodów zapłonowych i innych przewodów, w rodzaju stosowanych w pojazdach samochodowych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after="0" w:line="195" w:lineRule="atLeast"/>
              <w:rPr>
                <w:rFonts w:ascii="inherit" w:eastAsia="Times New Roman" w:hAnsi="inherit" w:cs="Tahoma"/>
                <w:color w:val="000000"/>
                <w:sz w:val="18"/>
                <w:szCs w:val="18"/>
                <w:lang w:eastAsia="pl-PL"/>
              </w:rPr>
            </w:pPr>
            <w:r w:rsidRPr="009A0D41">
              <w:rPr>
                <w:rFonts w:ascii="inherit" w:eastAsia="Times New Roman" w:hAnsi="inherit" w:cs="Tahoma"/>
                <w:color w:val="000000"/>
                <w:sz w:val="18"/>
                <w:szCs w:val="18"/>
                <w:lang w:eastAsia="pl-PL"/>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after="0" w:line="195" w:lineRule="atLeast"/>
              <w:rPr>
                <w:rFonts w:ascii="inherit" w:eastAsia="Times New Roman" w:hAnsi="inherit" w:cs="Tahoma"/>
                <w:color w:val="000000"/>
                <w:sz w:val="18"/>
                <w:szCs w:val="18"/>
                <w:lang w:eastAsia="pl-PL"/>
              </w:rPr>
            </w:pPr>
            <w:r w:rsidRPr="009A0D41">
              <w:rPr>
                <w:rFonts w:ascii="inherit" w:eastAsia="Times New Roman" w:hAnsi="inherit" w:cs="Tahoma"/>
                <w:color w:val="000000"/>
                <w:sz w:val="18"/>
                <w:szCs w:val="18"/>
                <w:lang w:eastAsia="pl-PL"/>
              </w:rPr>
              <w:t> </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71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29.31.21.0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Świece zapłonowe; iskrowniki; prądnice iskrownikowe; magnetyczne koła zamachowe; rozdzielacze; cewki zapłonowe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after="0" w:line="195" w:lineRule="atLeast"/>
              <w:rPr>
                <w:rFonts w:ascii="inherit" w:eastAsia="Times New Roman" w:hAnsi="inherit" w:cs="Tahoma"/>
                <w:color w:val="000000"/>
                <w:sz w:val="18"/>
                <w:szCs w:val="18"/>
                <w:lang w:eastAsia="pl-PL"/>
              </w:rPr>
            </w:pPr>
            <w:r w:rsidRPr="009A0D41">
              <w:rPr>
                <w:rFonts w:ascii="inherit" w:eastAsia="Times New Roman" w:hAnsi="inherit" w:cs="Tahoma"/>
                <w:color w:val="000000"/>
                <w:sz w:val="18"/>
                <w:szCs w:val="18"/>
                <w:lang w:eastAsia="pl-PL"/>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after="0" w:line="195" w:lineRule="atLeast"/>
              <w:rPr>
                <w:rFonts w:ascii="inherit" w:eastAsia="Times New Roman" w:hAnsi="inherit" w:cs="Tahoma"/>
                <w:color w:val="000000"/>
                <w:sz w:val="18"/>
                <w:szCs w:val="18"/>
                <w:lang w:eastAsia="pl-PL"/>
              </w:rPr>
            </w:pPr>
            <w:r w:rsidRPr="009A0D41">
              <w:rPr>
                <w:rFonts w:ascii="inherit" w:eastAsia="Times New Roman" w:hAnsi="inherit" w:cs="Tahoma"/>
                <w:color w:val="000000"/>
                <w:sz w:val="18"/>
                <w:szCs w:val="18"/>
                <w:lang w:eastAsia="pl-PL"/>
              </w:rPr>
              <w:t> </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72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29.31.22.0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Silniki rozrusznikowe oraz rozruszniki pełniące rolę prądnic; pozostałe prądnice i pozostałe rodzaje wyposażenia do silników spalinowych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after="0" w:line="195" w:lineRule="atLeast"/>
              <w:rPr>
                <w:rFonts w:ascii="inherit" w:eastAsia="Times New Roman" w:hAnsi="inherit" w:cs="Tahoma"/>
                <w:color w:val="000000"/>
                <w:sz w:val="18"/>
                <w:szCs w:val="18"/>
                <w:lang w:eastAsia="pl-PL"/>
              </w:rPr>
            </w:pPr>
            <w:r w:rsidRPr="009A0D41">
              <w:rPr>
                <w:rFonts w:ascii="inherit" w:eastAsia="Times New Roman" w:hAnsi="inherit" w:cs="Tahoma"/>
                <w:color w:val="000000"/>
                <w:sz w:val="18"/>
                <w:szCs w:val="18"/>
                <w:lang w:eastAsia="pl-PL"/>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after="0" w:line="195" w:lineRule="atLeast"/>
              <w:rPr>
                <w:rFonts w:ascii="inherit" w:eastAsia="Times New Roman" w:hAnsi="inherit" w:cs="Tahoma"/>
                <w:color w:val="000000"/>
                <w:sz w:val="18"/>
                <w:szCs w:val="18"/>
                <w:lang w:eastAsia="pl-PL"/>
              </w:rPr>
            </w:pPr>
            <w:r w:rsidRPr="009A0D41">
              <w:rPr>
                <w:rFonts w:ascii="inherit" w:eastAsia="Times New Roman" w:hAnsi="inherit" w:cs="Tahoma"/>
                <w:color w:val="000000"/>
                <w:sz w:val="18"/>
                <w:szCs w:val="18"/>
                <w:lang w:eastAsia="pl-PL"/>
              </w:rPr>
              <w:t> </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73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29.31.23.0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Sprzęt sygnalizacyjny elektryczny, wycieraczki do szyb, urządzenia zapobiegające zamarzaniu lub potnieniu szyb, w rodzaju stosowanych w pojazdach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after="0" w:line="195" w:lineRule="atLeast"/>
              <w:rPr>
                <w:rFonts w:ascii="inherit" w:eastAsia="Times New Roman" w:hAnsi="inherit" w:cs="Tahoma"/>
                <w:color w:val="000000"/>
                <w:sz w:val="18"/>
                <w:szCs w:val="18"/>
                <w:lang w:eastAsia="pl-PL"/>
              </w:rPr>
            </w:pPr>
            <w:r w:rsidRPr="009A0D41">
              <w:rPr>
                <w:rFonts w:ascii="inherit" w:eastAsia="Times New Roman" w:hAnsi="inherit" w:cs="Tahoma"/>
                <w:color w:val="000000"/>
                <w:sz w:val="18"/>
                <w:szCs w:val="18"/>
                <w:lang w:eastAsia="pl-PL"/>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after="0" w:line="195" w:lineRule="atLeast"/>
              <w:rPr>
                <w:rFonts w:ascii="inherit" w:eastAsia="Times New Roman" w:hAnsi="inherit" w:cs="Tahoma"/>
                <w:color w:val="000000"/>
                <w:sz w:val="18"/>
                <w:szCs w:val="18"/>
                <w:lang w:eastAsia="pl-PL"/>
              </w:rPr>
            </w:pPr>
            <w:r w:rsidRPr="009A0D41">
              <w:rPr>
                <w:rFonts w:ascii="inherit" w:eastAsia="Times New Roman" w:hAnsi="inherit" w:cs="Tahoma"/>
                <w:color w:val="000000"/>
                <w:sz w:val="18"/>
                <w:szCs w:val="18"/>
                <w:lang w:eastAsia="pl-PL"/>
              </w:rPr>
              <w:t> </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74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29.31.30.0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Części pozostałego sprzętu i wyposażenia elektrycznego do pojazdów</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after="0" w:line="195" w:lineRule="atLeast"/>
              <w:rPr>
                <w:rFonts w:ascii="inherit" w:eastAsia="Times New Roman" w:hAnsi="inherit" w:cs="Tahoma"/>
                <w:color w:val="000000"/>
                <w:sz w:val="18"/>
                <w:szCs w:val="18"/>
                <w:lang w:eastAsia="pl-PL"/>
              </w:rPr>
            </w:pPr>
            <w:r w:rsidRPr="009A0D41">
              <w:rPr>
                <w:rFonts w:ascii="inherit" w:eastAsia="Times New Roman" w:hAnsi="inherit" w:cs="Tahoma"/>
                <w:color w:val="000000"/>
                <w:sz w:val="18"/>
                <w:szCs w:val="18"/>
                <w:lang w:eastAsia="pl-PL"/>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after="0" w:line="195" w:lineRule="atLeast"/>
              <w:rPr>
                <w:rFonts w:ascii="inherit" w:eastAsia="Times New Roman" w:hAnsi="inherit" w:cs="Tahoma"/>
                <w:color w:val="000000"/>
                <w:sz w:val="18"/>
                <w:szCs w:val="18"/>
                <w:lang w:eastAsia="pl-PL"/>
              </w:rPr>
            </w:pPr>
            <w:r w:rsidRPr="009A0D41">
              <w:rPr>
                <w:rFonts w:ascii="inherit" w:eastAsia="Times New Roman" w:hAnsi="inherit" w:cs="Tahoma"/>
                <w:color w:val="000000"/>
                <w:sz w:val="18"/>
                <w:szCs w:val="18"/>
                <w:lang w:eastAsia="pl-PL"/>
              </w:rPr>
              <w:t> </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lastRenderedPageBreak/>
              <w:t>75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29.32.20.0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Pasy bezpieczeństwa, poduszki powietrzne oraz części i akcesoria nadwozi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after="0" w:line="195" w:lineRule="atLeast"/>
              <w:rPr>
                <w:rFonts w:ascii="inherit" w:eastAsia="Times New Roman" w:hAnsi="inherit" w:cs="Tahoma"/>
                <w:color w:val="000000"/>
                <w:sz w:val="18"/>
                <w:szCs w:val="18"/>
                <w:lang w:eastAsia="pl-PL"/>
              </w:rPr>
            </w:pPr>
            <w:r w:rsidRPr="009A0D41">
              <w:rPr>
                <w:rFonts w:ascii="inherit" w:eastAsia="Times New Roman" w:hAnsi="inherit" w:cs="Tahoma"/>
                <w:color w:val="000000"/>
                <w:sz w:val="18"/>
                <w:szCs w:val="18"/>
                <w:lang w:eastAsia="pl-PL"/>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after="0" w:line="195" w:lineRule="atLeast"/>
              <w:rPr>
                <w:rFonts w:ascii="inherit" w:eastAsia="Times New Roman" w:hAnsi="inherit" w:cs="Tahoma"/>
                <w:color w:val="000000"/>
                <w:sz w:val="18"/>
                <w:szCs w:val="18"/>
                <w:lang w:eastAsia="pl-PL"/>
              </w:rPr>
            </w:pPr>
            <w:r w:rsidRPr="009A0D41">
              <w:rPr>
                <w:rFonts w:ascii="inherit" w:eastAsia="Times New Roman" w:hAnsi="inherit" w:cs="Tahoma"/>
                <w:color w:val="000000"/>
                <w:sz w:val="18"/>
                <w:szCs w:val="18"/>
                <w:lang w:eastAsia="pl-PL"/>
              </w:rPr>
              <w:t> </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76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29.32.30.0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Części i akcesoria do pojazdów silnikowych (z wyłączeniem motocykli), gdzie indziej niesklasyfikowane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after="0" w:line="195" w:lineRule="atLeast"/>
              <w:rPr>
                <w:rFonts w:ascii="inherit" w:eastAsia="Times New Roman" w:hAnsi="inherit" w:cs="Tahoma"/>
                <w:color w:val="000000"/>
                <w:sz w:val="18"/>
                <w:szCs w:val="18"/>
                <w:lang w:eastAsia="pl-PL"/>
              </w:rPr>
            </w:pPr>
            <w:r w:rsidRPr="009A0D41">
              <w:rPr>
                <w:rFonts w:ascii="inherit" w:eastAsia="Times New Roman" w:hAnsi="inherit" w:cs="Tahoma"/>
                <w:color w:val="000000"/>
                <w:sz w:val="18"/>
                <w:szCs w:val="18"/>
                <w:lang w:eastAsia="pl-PL"/>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after="0" w:line="195" w:lineRule="atLeast"/>
              <w:rPr>
                <w:rFonts w:ascii="inherit" w:eastAsia="Times New Roman" w:hAnsi="inherit" w:cs="Tahoma"/>
                <w:color w:val="000000"/>
                <w:sz w:val="18"/>
                <w:szCs w:val="18"/>
                <w:lang w:eastAsia="pl-PL"/>
              </w:rPr>
            </w:pPr>
            <w:r w:rsidRPr="009A0D41">
              <w:rPr>
                <w:rFonts w:ascii="inherit" w:eastAsia="Times New Roman" w:hAnsi="inherit" w:cs="Tahoma"/>
                <w:color w:val="000000"/>
                <w:sz w:val="18"/>
                <w:szCs w:val="18"/>
                <w:lang w:eastAsia="pl-PL"/>
              </w:rPr>
              <w:t> </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77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30.91.20.0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Części i akcesoria do motocykli i przyczep motocyklowych bocznych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after="0" w:line="195" w:lineRule="atLeast"/>
              <w:rPr>
                <w:rFonts w:ascii="inherit" w:eastAsia="Times New Roman" w:hAnsi="inherit" w:cs="Tahoma"/>
                <w:color w:val="000000"/>
                <w:sz w:val="18"/>
                <w:szCs w:val="18"/>
                <w:lang w:eastAsia="pl-PL"/>
              </w:rPr>
            </w:pPr>
            <w:r w:rsidRPr="009A0D41">
              <w:rPr>
                <w:rFonts w:ascii="inherit" w:eastAsia="Times New Roman" w:hAnsi="inherit" w:cs="Tahoma"/>
                <w:color w:val="000000"/>
                <w:sz w:val="18"/>
                <w:szCs w:val="18"/>
                <w:lang w:eastAsia="pl-PL"/>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after="0" w:line="195" w:lineRule="atLeast"/>
              <w:rPr>
                <w:rFonts w:ascii="inherit" w:eastAsia="Times New Roman" w:hAnsi="inherit" w:cs="Tahoma"/>
                <w:color w:val="000000"/>
                <w:sz w:val="18"/>
                <w:szCs w:val="18"/>
                <w:lang w:eastAsia="pl-PL"/>
              </w:rPr>
            </w:pPr>
            <w:r w:rsidRPr="009A0D41">
              <w:rPr>
                <w:rFonts w:ascii="inherit" w:eastAsia="Times New Roman" w:hAnsi="inherit" w:cs="Tahoma"/>
                <w:color w:val="000000"/>
                <w:sz w:val="18"/>
                <w:szCs w:val="18"/>
                <w:lang w:eastAsia="pl-PL"/>
              </w:rPr>
              <w:t> </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78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ex 32.12.13.0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Biżuteria i jej części oraz pozostałe wyroby jubilerskie i ich części, ze złota i srebra lub platerowane metalem szlachetnym - wyłącznie części biżuterii i części pozostałych wyrobów jubilerskich ze złota, srebra i platyny, tj. niewykończone lub niekompletne wyroby jubilerskie i wyraźne części biżuterii, w tym pokrywane lub platerowane metalem szlachetnym</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28d</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79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38.11.49.0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Wraki przeznaczone do złomowania inne niż statki i pozostałe konstrukcje pływające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29</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80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38.11.51.0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Odpady szklane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30</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81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38.11.52.0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Odpady z papieru i tektury</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31</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82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38.11.54.0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Pozostałe odpady gumowe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32</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83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38.11.55.0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Odpady z tworzyw sztucznych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33</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84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38.11.58.0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Odpady inne niż niebezpieczne zawierające metal</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34</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85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38.12.26.0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Niebezpieczne odpady zawierające metal</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35</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86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38.12.27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Odpady i braki ogniw i akumulatorów elektrycznych; zużyte ogniwa i baterie galwaniczne oraz akumulatory elektryczne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36</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87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38.32.2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Surowce wtórne metalowe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37</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88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38.32.31.0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Surowce wtórne ze szkła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38</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89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38.32.32.0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Surowce wtórne z papieru i tektury</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39</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90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38.32.33.0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Surowce wtórne z tworzyw sztucznych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40</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lastRenderedPageBreak/>
              <w:t>91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38.32.34.0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Surowce wtórne z gumy</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41</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92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after="0" w:line="195" w:lineRule="atLeast"/>
              <w:rPr>
                <w:rFonts w:ascii="inherit" w:eastAsia="Times New Roman" w:hAnsi="inherit" w:cs="Tahoma"/>
                <w:color w:val="000000"/>
                <w:sz w:val="18"/>
                <w:szCs w:val="18"/>
                <w:lang w:eastAsia="pl-PL"/>
              </w:rPr>
            </w:pPr>
            <w:r w:rsidRPr="009A0D41">
              <w:rPr>
                <w:rFonts w:ascii="inherit" w:eastAsia="Times New Roman" w:hAnsi="inherit" w:cs="Tahoma"/>
                <w:color w:val="000000"/>
                <w:sz w:val="18"/>
                <w:szCs w:val="18"/>
                <w:lang w:eastAsia="pl-PL"/>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Benzyny silnikowe, oleje napędowe, gazy przeznaczone do napędu silników spalinowych - w rozumieniu przepisów o podatku akcyzowym</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10</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93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after="0" w:line="195" w:lineRule="atLeast"/>
              <w:rPr>
                <w:rFonts w:ascii="inherit" w:eastAsia="Times New Roman" w:hAnsi="inherit" w:cs="Tahoma"/>
                <w:color w:val="000000"/>
                <w:sz w:val="18"/>
                <w:szCs w:val="18"/>
                <w:lang w:eastAsia="pl-PL"/>
              </w:rPr>
            </w:pPr>
            <w:r w:rsidRPr="009A0D41">
              <w:rPr>
                <w:rFonts w:ascii="inherit" w:eastAsia="Times New Roman" w:hAnsi="inherit" w:cs="Tahoma"/>
                <w:color w:val="000000"/>
                <w:sz w:val="18"/>
                <w:szCs w:val="18"/>
                <w:lang w:eastAsia="pl-PL"/>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Oleje opałowe oraz oleje smarowe - w rozumieniu przepisów o podatku akcyzowym</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94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ex 58.29.11.0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Pakiety oprogramowania systemów operacyjnych - wyłącznie dyski SSD</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22</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95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ex 58.29.29.0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Pakiety pozostałego oprogramowania użytkowego - wyłącznie dyski SSD</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23</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96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ex 59.11.23.0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Pozostałe filmy i nagrania wideo na dyskach, taśmach magnetycznych itp. nośnikach - wyłącznie dyski SSD</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24</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97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bez względu na symbol PKWiU</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Usługi w zakresie przenoszenia uprawnień do emisji gazów cieplarnianych, o których mowa w ustawie z dnia 12 czerwca 2015 r. o systemie handlu uprawnieniami do emisji gazów cieplarnianych (Dz. U. z 2018 r. poz. 1201 i 2538 oraz z 2019 r. poz. 730)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98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41.00.30.0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Roboty budowlane związane ze wznoszeniem budynków mieszkalnych (prace związane z budową nowych budynków, przebudową lub remontem istniejących budynków)</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99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41.00.40.0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Roboty budowlane związane ze wznoszeniem budynków niemieszkalnych (prace związane z budową nowych budynków, przebudową lub remontem istniejących budynków)</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3</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42.11.20.0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Roboty ogólnobudowlane związane z budową autostrad, dróg, ulic i innych dróg dla pojazdów i pieszych oraz budową pasów startowych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101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42.12.20.0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Roboty ogólnobudowlane związane z budową dróg szynowych i kolei podziemnej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5</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102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42.13.20.0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Roboty ogólnobudowlane związane z budową mostów i tuneli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6</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103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42.21.21.0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Roboty ogólnobudowlane związane z budową rurociągów przesyłowych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7</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104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42.21.22.0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 xml:space="preserve">Roboty ogólnobudowlane związane z budową sieci rozdzielczych, </w:t>
            </w:r>
            <w:r w:rsidRPr="009A0D41">
              <w:rPr>
                <w:rFonts w:ascii="inherit" w:eastAsia="Times New Roman" w:hAnsi="inherit" w:cs="Tahoma"/>
                <w:color w:val="000000"/>
                <w:lang w:eastAsia="pl-PL"/>
              </w:rPr>
              <w:lastRenderedPageBreak/>
              <w:t>włączając prace pomocnicze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lastRenderedPageBreak/>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8</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lastRenderedPageBreak/>
              <w:t>105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42.21.23.0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Roboty ogólnobudowlane związane z budową systemów irygacyjnych (kanałów), magistrali i linii wodociągowych, obiektów do uzdatniania wody i oczyszczania ścieków oraz stacji pomp</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9</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106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42.21.24.0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Roboty związane z wierceniem studni i ujęć wodnych oraz instalowaniem zbiorników septycznych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10</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107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42.22.21.0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Roboty ogólnobudowlane związane z budową przesyłowych linii telekomunikacyjnych i elektroenergetycznych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108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42.22.22.0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Roboty ogólnobudowlane związane z budową rozdzielczych linii telekomunikacyjnych i elektroenergetycznych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12</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109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42.22.23.0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Roboty ogólnobudowlane związane z budową elektrowni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13</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42.91.20.0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Roboty ogólnobudowlane związane z budową nabrzeży, portów, tam, śluz i związanych z nimi obiektów hydrotechnicznych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14</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42.99.21.0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Roboty ogólnobudowlane związane z budową obiektów produkcyjnych i górniczych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15</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42.99.22.0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Roboty ogólnobudowlane związane z budową stadionów i boisk sportowych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16</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42.99.29.0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Roboty ogólnobudowlane związane z budową pozostałych obiektów inżynierii lądowej i wodnej, gdzie indziej niesklasyfikowane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17</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43.11.10.0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Roboty związane z rozbiórką i burzeniem obiektów budowlanych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18</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43.12.11.0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Roboty związane z przygotowaniem terenu pod budowę, z wyłączeniem robót ziemnych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19</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43.12.12.0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Roboty ziemne: roboty związane z kopaniem rowów i wykopów oraz przemieszczaniem ziemi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20</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43.13.10.0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Roboty związane z wykonywaniem wykopów i wierceń geologiczno-inżynierskich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21</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118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43.21.10.1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Roboty związane z wykonywaniem instalacji elektrycznych służących bezpieczeństwu</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22</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lastRenderedPageBreak/>
              <w:t>119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43.21.10.2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Roboty związane z wykonywaniem pozostałych instalacji elektrycznych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23</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120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43.22.11.0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Roboty związane z wykonywaniem instalacji wodnokanalizacyjnych i odwadniających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24</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121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43.22.12.0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Roboty związane z wykonywaniem instalacji cieplnych, wentylacyjnych i klimatyzacyjnych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25</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122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43.22.20.0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Roboty związane z wykonywaniem instalacji gazowych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26</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123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43.29.11.0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Roboty związane z zakładaniem izolacji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27</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124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43.29.12.0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Roboty związane z zakładaniem ogrodzeń</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28</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125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43.29.19.0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Pozostałe roboty instalacyjne, gdzie indziej niesklasyfikowane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29</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126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43.31.10.0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Roboty tynkarskie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30</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127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43.32.10.0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Roboty instalacyjne stolarki budowlanej</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31</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128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43.33.10.0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Roboty związane z wykładaniem posadzek i oblicowywaniem ścian</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32</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129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43.33.21.0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Roboty związane z wykładaniem podłóg i ścian lastryko, marmurem, granitem lub łupkiem</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33</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130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43.33.29.0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Pozostałe roboty związane z wykładaniem podłóg i ścian (włączając tapetowanie), gdzie indziej niesklasyfikowane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34</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131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43.34.10.0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Roboty malarskie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35</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132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43.34.20.0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Roboty szklarskie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36</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133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43.39.11.0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Roboty związane z wykonywaniem elementów dekoracyjnych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37</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134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43.39.19.0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Roboty związane z wykonywaniem pozostałych wykończeniowych robót budowlanych, gdzie indziej niesklasyfikowanych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38</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135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43.91.11.0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Roboty związane z wykonywaniem konstrukcji dachowych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39</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136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43.91.19.0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Roboty związane z wykonywaniem pozostałych prac dekarskich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40</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lastRenderedPageBreak/>
              <w:t>137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43.99.10.0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Roboty związane z zakładaniem izolacji przeciwwilgociowych i wodochronnych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41</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138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43.99.20.0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Roboty związane z montowaniem i demontowaniem rusztowań</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42</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139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43.99.30.0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Roboty związane z fundamentowaniem, włączając wbijanie pali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43</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140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43.99.40.0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Roboty betoniarskie</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44</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141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43.99.50.0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Roboty związane ze wznoszeniem konstrukcji stalowych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45</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142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43.99.60.0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Roboty związane ze wznoszeniem konstrukcji z cegieł i kamienia</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46</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143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43.99.70.0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Roboty związane z montażem i wznoszeniem konstrukcji z elementów prefabrykowanych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47</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144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43.99.90.0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Roboty związane z wykonywaniem pozostałych specjalistycznych robót budowlanych, gdzie indziej niesklasyfikowanych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14</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color w:val="000000"/>
                <w:lang w:eastAsia="pl-PL"/>
              </w:rPr>
              <w:t>48</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145</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45.31.1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Sprzedaż hurtowa części i akcesoriów do pojazdów samochodowych, z wyłączeniem motocykli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after="0" w:line="195" w:lineRule="atLeast"/>
              <w:rPr>
                <w:rFonts w:ascii="inherit" w:eastAsia="Times New Roman" w:hAnsi="inherit" w:cs="Tahoma"/>
                <w:color w:val="000000"/>
                <w:sz w:val="18"/>
                <w:szCs w:val="18"/>
                <w:lang w:eastAsia="pl-PL"/>
              </w:rPr>
            </w:pPr>
            <w:r w:rsidRPr="009A0D41">
              <w:rPr>
                <w:rFonts w:ascii="inherit" w:eastAsia="Times New Roman" w:hAnsi="inherit" w:cs="Tahoma"/>
                <w:color w:val="000000"/>
                <w:sz w:val="18"/>
                <w:szCs w:val="18"/>
                <w:lang w:eastAsia="pl-PL"/>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after="0" w:line="195" w:lineRule="atLeast"/>
              <w:rPr>
                <w:rFonts w:ascii="inherit" w:eastAsia="Times New Roman" w:hAnsi="inherit" w:cs="Tahoma"/>
                <w:color w:val="000000"/>
                <w:sz w:val="18"/>
                <w:szCs w:val="18"/>
                <w:lang w:eastAsia="pl-PL"/>
              </w:rPr>
            </w:pPr>
            <w:r w:rsidRPr="009A0D41">
              <w:rPr>
                <w:rFonts w:ascii="inherit" w:eastAsia="Times New Roman" w:hAnsi="inherit" w:cs="Tahoma"/>
                <w:color w:val="000000"/>
                <w:sz w:val="18"/>
                <w:szCs w:val="18"/>
                <w:lang w:eastAsia="pl-PL"/>
              </w:rPr>
              <w:t> </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146</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45.32.1</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Sprzedaż detaliczna części i akcesoriów do pojazdów samochodowych (z wyłączeniem motocykli) prowadzona w wyspecjalizowanych sklepach</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after="0" w:line="195" w:lineRule="atLeast"/>
              <w:rPr>
                <w:rFonts w:ascii="inherit" w:eastAsia="Times New Roman" w:hAnsi="inherit" w:cs="Tahoma"/>
                <w:color w:val="000000"/>
                <w:sz w:val="18"/>
                <w:szCs w:val="18"/>
                <w:lang w:eastAsia="pl-PL"/>
              </w:rPr>
            </w:pPr>
            <w:r w:rsidRPr="009A0D41">
              <w:rPr>
                <w:rFonts w:ascii="inherit" w:eastAsia="Times New Roman" w:hAnsi="inherit" w:cs="Tahoma"/>
                <w:color w:val="000000"/>
                <w:sz w:val="18"/>
                <w:szCs w:val="18"/>
                <w:lang w:eastAsia="pl-PL"/>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after="0" w:line="195" w:lineRule="atLeast"/>
              <w:rPr>
                <w:rFonts w:ascii="inherit" w:eastAsia="Times New Roman" w:hAnsi="inherit" w:cs="Tahoma"/>
                <w:color w:val="000000"/>
                <w:sz w:val="18"/>
                <w:szCs w:val="18"/>
                <w:lang w:eastAsia="pl-PL"/>
              </w:rPr>
            </w:pPr>
            <w:r w:rsidRPr="009A0D41">
              <w:rPr>
                <w:rFonts w:ascii="inherit" w:eastAsia="Times New Roman" w:hAnsi="inherit" w:cs="Tahoma"/>
                <w:color w:val="000000"/>
                <w:sz w:val="18"/>
                <w:szCs w:val="18"/>
                <w:lang w:eastAsia="pl-PL"/>
              </w:rPr>
              <w:t> </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147</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45.32.2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Pozostała sprzedaż detaliczna części i akcesoriów do pojazdów samochodowych, z wyłączeniem motocykli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after="0" w:line="195" w:lineRule="atLeast"/>
              <w:rPr>
                <w:rFonts w:ascii="inherit" w:eastAsia="Times New Roman" w:hAnsi="inherit" w:cs="Tahoma"/>
                <w:color w:val="000000"/>
                <w:sz w:val="18"/>
                <w:szCs w:val="18"/>
                <w:lang w:eastAsia="pl-PL"/>
              </w:rPr>
            </w:pPr>
            <w:r w:rsidRPr="009A0D41">
              <w:rPr>
                <w:rFonts w:ascii="inherit" w:eastAsia="Times New Roman" w:hAnsi="inherit" w:cs="Tahoma"/>
                <w:color w:val="000000"/>
                <w:sz w:val="18"/>
                <w:szCs w:val="18"/>
                <w:lang w:eastAsia="pl-PL"/>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after="0" w:line="195" w:lineRule="atLeast"/>
              <w:rPr>
                <w:rFonts w:ascii="inherit" w:eastAsia="Times New Roman" w:hAnsi="inherit" w:cs="Tahoma"/>
                <w:color w:val="000000"/>
                <w:sz w:val="18"/>
                <w:szCs w:val="18"/>
                <w:lang w:eastAsia="pl-PL"/>
              </w:rPr>
            </w:pPr>
            <w:r w:rsidRPr="009A0D41">
              <w:rPr>
                <w:rFonts w:ascii="inherit" w:eastAsia="Times New Roman" w:hAnsi="inherit" w:cs="Tahoma"/>
                <w:color w:val="000000"/>
                <w:sz w:val="18"/>
                <w:szCs w:val="18"/>
                <w:lang w:eastAsia="pl-PL"/>
              </w:rPr>
              <w:t> </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148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ex 45.40.10.0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Sprzedaż hurtowa motocykli oraz części i akcesoriów do nich – wyłącznie sprzedaż części i akcesoriów do motocykli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after="0" w:line="195" w:lineRule="atLeast"/>
              <w:rPr>
                <w:rFonts w:ascii="inherit" w:eastAsia="Times New Roman" w:hAnsi="inherit" w:cs="Tahoma"/>
                <w:color w:val="000000"/>
                <w:sz w:val="18"/>
                <w:szCs w:val="18"/>
                <w:lang w:eastAsia="pl-PL"/>
              </w:rPr>
            </w:pPr>
            <w:r w:rsidRPr="009A0D41">
              <w:rPr>
                <w:rFonts w:ascii="inherit" w:eastAsia="Times New Roman" w:hAnsi="inherit" w:cs="Tahoma"/>
                <w:color w:val="000000"/>
                <w:sz w:val="18"/>
                <w:szCs w:val="18"/>
                <w:lang w:eastAsia="pl-PL"/>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after="0" w:line="195" w:lineRule="atLeast"/>
              <w:rPr>
                <w:rFonts w:ascii="inherit" w:eastAsia="Times New Roman" w:hAnsi="inherit" w:cs="Tahoma"/>
                <w:color w:val="000000"/>
                <w:sz w:val="18"/>
                <w:szCs w:val="18"/>
                <w:lang w:eastAsia="pl-PL"/>
              </w:rPr>
            </w:pPr>
            <w:r w:rsidRPr="009A0D41">
              <w:rPr>
                <w:rFonts w:ascii="inherit" w:eastAsia="Times New Roman" w:hAnsi="inherit" w:cs="Tahoma"/>
                <w:color w:val="000000"/>
                <w:sz w:val="18"/>
                <w:szCs w:val="18"/>
                <w:lang w:eastAsia="pl-PL"/>
              </w:rPr>
              <w:t> </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149</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ex 45.40.20.0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Sprzedaż detaliczna motocykli oraz części i akcesoriów do nich prowadzona w wyspecjalizowanych sklepach – wyłącznie sprzedaż części i akcesoriów do motocykli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after="0" w:line="195" w:lineRule="atLeast"/>
              <w:rPr>
                <w:rFonts w:ascii="inherit" w:eastAsia="Times New Roman" w:hAnsi="inherit" w:cs="Tahoma"/>
                <w:color w:val="000000"/>
                <w:sz w:val="18"/>
                <w:szCs w:val="18"/>
                <w:lang w:eastAsia="pl-PL"/>
              </w:rPr>
            </w:pPr>
            <w:r w:rsidRPr="009A0D41">
              <w:rPr>
                <w:rFonts w:ascii="inherit" w:eastAsia="Times New Roman" w:hAnsi="inherit" w:cs="Tahoma"/>
                <w:color w:val="000000"/>
                <w:sz w:val="18"/>
                <w:szCs w:val="18"/>
                <w:lang w:eastAsia="pl-PL"/>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after="0" w:line="195" w:lineRule="atLeast"/>
              <w:rPr>
                <w:rFonts w:ascii="inherit" w:eastAsia="Times New Roman" w:hAnsi="inherit" w:cs="Tahoma"/>
                <w:color w:val="000000"/>
                <w:sz w:val="18"/>
                <w:szCs w:val="18"/>
                <w:lang w:eastAsia="pl-PL"/>
              </w:rPr>
            </w:pPr>
            <w:r w:rsidRPr="009A0D41">
              <w:rPr>
                <w:rFonts w:ascii="inherit" w:eastAsia="Times New Roman" w:hAnsi="inherit" w:cs="Tahoma"/>
                <w:color w:val="000000"/>
                <w:sz w:val="18"/>
                <w:szCs w:val="18"/>
                <w:lang w:eastAsia="pl-PL"/>
              </w:rPr>
              <w:t> </w:t>
            </w:r>
          </w:p>
        </w:tc>
      </w:tr>
      <w:tr w:rsidR="009A0D41" w:rsidRPr="009A0D41" w:rsidTr="009A0D41">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150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ex 45.40.30.0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before="120" w:after="120" w:line="288" w:lineRule="atLeast"/>
              <w:rPr>
                <w:rFonts w:ascii="inherit" w:eastAsia="Times New Roman" w:hAnsi="inherit" w:cs="Tahoma"/>
                <w:color w:val="000000"/>
                <w:lang w:eastAsia="pl-PL"/>
              </w:rPr>
            </w:pPr>
            <w:r w:rsidRPr="009A0D41">
              <w:rPr>
                <w:rFonts w:ascii="inherit" w:eastAsia="Times New Roman" w:hAnsi="inherit" w:cs="Tahoma"/>
                <w:b/>
                <w:bCs/>
                <w:color w:val="000000"/>
                <w:lang w:eastAsia="pl-PL"/>
              </w:rPr>
              <w:t>Pozostała sprzedaż detaliczna motocykli oraz części i akcesoriów do nich – wyłącznie sprzedaż detaliczna części i akcesoriów do motocykli</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after="0" w:line="195" w:lineRule="atLeast"/>
              <w:rPr>
                <w:rFonts w:ascii="inherit" w:eastAsia="Times New Roman" w:hAnsi="inherit" w:cs="Tahoma"/>
                <w:color w:val="000000"/>
                <w:sz w:val="18"/>
                <w:szCs w:val="18"/>
                <w:lang w:eastAsia="pl-PL"/>
              </w:rPr>
            </w:pPr>
            <w:r w:rsidRPr="009A0D41">
              <w:rPr>
                <w:rFonts w:ascii="inherit" w:eastAsia="Times New Roman" w:hAnsi="inherit" w:cs="Tahoma"/>
                <w:color w:val="000000"/>
                <w:sz w:val="18"/>
                <w:szCs w:val="18"/>
                <w:lang w:eastAsia="pl-PL"/>
              </w:rPr>
              <w:t>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rsidR="009A0D41" w:rsidRPr="009A0D41" w:rsidRDefault="009A0D41" w:rsidP="009A0D41">
            <w:pPr>
              <w:spacing w:after="0" w:line="195" w:lineRule="atLeast"/>
              <w:rPr>
                <w:rFonts w:ascii="inherit" w:eastAsia="Times New Roman" w:hAnsi="inherit" w:cs="Tahoma"/>
                <w:color w:val="000000"/>
                <w:sz w:val="18"/>
                <w:szCs w:val="18"/>
                <w:lang w:eastAsia="pl-PL"/>
              </w:rPr>
            </w:pPr>
            <w:r w:rsidRPr="009A0D41">
              <w:rPr>
                <w:rFonts w:ascii="inherit" w:eastAsia="Times New Roman" w:hAnsi="inherit" w:cs="Tahoma"/>
                <w:color w:val="000000"/>
                <w:sz w:val="18"/>
                <w:szCs w:val="18"/>
                <w:lang w:eastAsia="pl-PL"/>
              </w:rPr>
              <w:t> </w:t>
            </w:r>
          </w:p>
        </w:tc>
      </w:tr>
    </w:tbl>
    <w:p w:rsidR="009A0D41" w:rsidRPr="009A0D41" w:rsidRDefault="009A0D41" w:rsidP="009A0D41">
      <w:pPr>
        <w:spacing w:before="120" w:after="120" w:line="288" w:lineRule="atLeast"/>
        <w:rPr>
          <w:rFonts w:ascii="Tahoma" w:eastAsia="Times New Roman" w:hAnsi="Tahoma" w:cs="Tahoma"/>
          <w:color w:val="000000"/>
          <w:lang w:eastAsia="pl-PL"/>
        </w:rPr>
      </w:pPr>
      <w:r w:rsidRPr="009A0D41">
        <w:rPr>
          <w:rFonts w:ascii="Tahoma" w:eastAsia="Times New Roman" w:hAnsi="Tahoma" w:cs="Tahoma"/>
          <w:b/>
          <w:bCs/>
          <w:color w:val="000000"/>
          <w:lang w:eastAsia="pl-PL"/>
        </w:rPr>
        <w:t>Ewa Iwan</w:t>
      </w:r>
    </w:p>
    <w:sectPr w:rsidR="009A0D41" w:rsidRPr="009A0D4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2C7" w:rsidRDefault="004962C7" w:rsidP="009A0D41">
      <w:pPr>
        <w:spacing w:after="0" w:line="240" w:lineRule="auto"/>
      </w:pPr>
      <w:r>
        <w:separator/>
      </w:r>
    </w:p>
  </w:endnote>
  <w:endnote w:type="continuationSeparator" w:id="0">
    <w:p w:rsidR="004962C7" w:rsidRDefault="004962C7" w:rsidP="009A0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079651"/>
      <w:docPartObj>
        <w:docPartGallery w:val="Page Numbers (Bottom of Page)"/>
        <w:docPartUnique/>
      </w:docPartObj>
    </w:sdtPr>
    <w:sdtEndPr/>
    <w:sdtContent>
      <w:p w:rsidR="009A0D41" w:rsidRDefault="009A0D41">
        <w:pPr>
          <w:pStyle w:val="Stopka"/>
          <w:jc w:val="center"/>
        </w:pPr>
        <w:r>
          <w:fldChar w:fldCharType="begin"/>
        </w:r>
        <w:r>
          <w:instrText>PAGE   \* MERGEFORMAT</w:instrText>
        </w:r>
        <w:r>
          <w:fldChar w:fldCharType="separate"/>
        </w:r>
        <w:r w:rsidR="00850FD0">
          <w:rPr>
            <w:noProof/>
          </w:rPr>
          <w:t>1</w:t>
        </w:r>
        <w:r>
          <w:fldChar w:fldCharType="end"/>
        </w:r>
      </w:p>
    </w:sdtContent>
  </w:sdt>
  <w:p w:rsidR="009A0D41" w:rsidRDefault="009A0D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2C7" w:rsidRDefault="004962C7" w:rsidP="009A0D41">
      <w:pPr>
        <w:spacing w:after="0" w:line="240" w:lineRule="auto"/>
      </w:pPr>
      <w:r>
        <w:separator/>
      </w:r>
    </w:p>
  </w:footnote>
  <w:footnote w:type="continuationSeparator" w:id="0">
    <w:p w:rsidR="004962C7" w:rsidRDefault="004962C7" w:rsidP="009A0D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D0025"/>
    <w:multiLevelType w:val="multilevel"/>
    <w:tmpl w:val="857C6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687B9A"/>
    <w:multiLevelType w:val="multilevel"/>
    <w:tmpl w:val="3BB8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D6B1E"/>
    <w:multiLevelType w:val="multilevel"/>
    <w:tmpl w:val="36EC5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204772"/>
    <w:multiLevelType w:val="multilevel"/>
    <w:tmpl w:val="312A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FF16C6"/>
    <w:multiLevelType w:val="multilevel"/>
    <w:tmpl w:val="E01C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383CA8"/>
    <w:multiLevelType w:val="multilevel"/>
    <w:tmpl w:val="68C6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1164BC"/>
    <w:multiLevelType w:val="multilevel"/>
    <w:tmpl w:val="900A4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2176F3"/>
    <w:multiLevelType w:val="multilevel"/>
    <w:tmpl w:val="21D2BE4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744567"/>
    <w:multiLevelType w:val="multilevel"/>
    <w:tmpl w:val="A2008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D0085B"/>
    <w:multiLevelType w:val="multilevel"/>
    <w:tmpl w:val="6014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3"/>
  </w:num>
  <w:num w:numId="4">
    <w:abstractNumId w:val="6"/>
  </w:num>
  <w:num w:numId="5">
    <w:abstractNumId w:val="4"/>
  </w:num>
  <w:num w:numId="6">
    <w:abstractNumId w:val="7"/>
  </w:num>
  <w:num w:numId="7">
    <w:abstractNumId w:val="0"/>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D41"/>
    <w:rsid w:val="00121805"/>
    <w:rsid w:val="004962C7"/>
    <w:rsid w:val="00803B9D"/>
    <w:rsid w:val="00850FD0"/>
    <w:rsid w:val="009A0D41"/>
    <w:rsid w:val="00DA48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9A0D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9A0D4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9A0D4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5">
    <w:name w:val="heading 5"/>
    <w:basedOn w:val="Normalny"/>
    <w:link w:val="Nagwek5Znak"/>
    <w:uiPriority w:val="9"/>
    <w:qFormat/>
    <w:rsid w:val="009A0D41"/>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A0D41"/>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9A0D41"/>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9A0D41"/>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9A0D41"/>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9A0D41"/>
  </w:style>
  <w:style w:type="character" w:styleId="Hipercze">
    <w:name w:val="Hyperlink"/>
    <w:basedOn w:val="Domylnaczcionkaakapitu"/>
    <w:uiPriority w:val="99"/>
    <w:semiHidden/>
    <w:unhideWhenUsed/>
    <w:rsid w:val="009A0D41"/>
    <w:rPr>
      <w:strike w:val="0"/>
      <w:dstrike w:val="0"/>
      <w:color w:val="D04000"/>
      <w:u w:val="none"/>
      <w:effect w:val="none"/>
    </w:rPr>
  </w:style>
  <w:style w:type="character" w:styleId="UyteHipercze">
    <w:name w:val="FollowedHyperlink"/>
    <w:basedOn w:val="Domylnaczcionkaakapitu"/>
    <w:uiPriority w:val="99"/>
    <w:semiHidden/>
    <w:unhideWhenUsed/>
    <w:rsid w:val="009A0D41"/>
    <w:rPr>
      <w:strike w:val="0"/>
      <w:dstrike w:val="0"/>
      <w:color w:val="D04000"/>
      <w:u w:val="none"/>
      <w:effect w:val="none"/>
    </w:rPr>
  </w:style>
  <w:style w:type="character" w:styleId="Uwydatnienie">
    <w:name w:val="Emphasis"/>
    <w:basedOn w:val="Domylnaczcionkaakapitu"/>
    <w:uiPriority w:val="20"/>
    <w:qFormat/>
    <w:rsid w:val="009A0D41"/>
    <w:rPr>
      <w:i/>
      <w:iCs/>
    </w:rPr>
  </w:style>
  <w:style w:type="character" w:styleId="Pogrubienie">
    <w:name w:val="Strong"/>
    <w:basedOn w:val="Domylnaczcionkaakapitu"/>
    <w:uiPriority w:val="22"/>
    <w:qFormat/>
    <w:rsid w:val="009A0D41"/>
    <w:rPr>
      <w:b/>
      <w:bCs/>
    </w:rPr>
  </w:style>
  <w:style w:type="paragraph" w:styleId="NormalnyWeb">
    <w:name w:val="Normal (Web)"/>
    <w:basedOn w:val="Normalny"/>
    <w:uiPriority w:val="99"/>
    <w:semiHidden/>
    <w:unhideWhenUsed/>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roz-1">
    <w:name w:val="wyroz-1"/>
    <w:basedOn w:val="Normalny"/>
    <w:rsid w:val="009A0D41"/>
    <w:pPr>
      <w:spacing w:before="150" w:after="100" w:afterAutospacing="1" w:line="240" w:lineRule="auto"/>
      <w:jc w:val="right"/>
    </w:pPr>
    <w:rPr>
      <w:rFonts w:ascii="Times New Roman" w:eastAsia="Times New Roman" w:hAnsi="Times New Roman" w:cs="Times New Roman"/>
      <w:sz w:val="26"/>
      <w:szCs w:val="26"/>
      <w:lang w:eastAsia="pl-PL"/>
    </w:rPr>
  </w:style>
  <w:style w:type="paragraph" w:customStyle="1" w:styleId="wyroz-2">
    <w:name w:val="wyroz-2"/>
    <w:basedOn w:val="Normalny"/>
    <w:rsid w:val="009A0D41"/>
    <w:pPr>
      <w:spacing w:before="150" w:after="375" w:line="240" w:lineRule="auto"/>
      <w:jc w:val="center"/>
    </w:pPr>
    <w:rPr>
      <w:rFonts w:ascii="Times New Roman" w:eastAsia="Times New Roman" w:hAnsi="Times New Roman" w:cs="Times New Roman"/>
      <w:b/>
      <w:bCs/>
      <w:sz w:val="29"/>
      <w:szCs w:val="29"/>
      <w:lang w:eastAsia="pl-PL"/>
    </w:rPr>
  </w:style>
  <w:style w:type="paragraph" w:customStyle="1" w:styleId="wyroz-3">
    <w:name w:val="wyroz-3"/>
    <w:basedOn w:val="Normalny"/>
    <w:rsid w:val="009A0D41"/>
    <w:pPr>
      <w:spacing w:before="100" w:beforeAutospacing="1" w:after="100" w:afterAutospacing="1" w:line="240" w:lineRule="auto"/>
    </w:pPr>
    <w:rPr>
      <w:rFonts w:ascii="Times New Roman" w:eastAsia="Times New Roman" w:hAnsi="Times New Roman" w:cs="Times New Roman"/>
      <w:sz w:val="26"/>
      <w:szCs w:val="26"/>
      <w:lang w:eastAsia="pl-PL"/>
    </w:rPr>
  </w:style>
  <w:style w:type="paragraph" w:customStyle="1" w:styleId="wyroz-4">
    <w:name w:val="wyroz-4"/>
    <w:basedOn w:val="Normalny"/>
    <w:rsid w:val="009A0D41"/>
    <w:pPr>
      <w:spacing w:before="300" w:after="300" w:line="240" w:lineRule="auto"/>
      <w:ind w:left="150"/>
    </w:pPr>
    <w:rPr>
      <w:rFonts w:ascii="Times New Roman" w:eastAsia="Times New Roman" w:hAnsi="Times New Roman" w:cs="Times New Roman"/>
      <w:sz w:val="24"/>
      <w:szCs w:val="24"/>
      <w:lang w:eastAsia="pl-PL"/>
    </w:rPr>
  </w:style>
  <w:style w:type="paragraph" w:customStyle="1" w:styleId="blockquote1">
    <w:name w:val="blockquote1"/>
    <w:basedOn w:val="Normalny"/>
    <w:rsid w:val="009A0D41"/>
    <w:pPr>
      <w:spacing w:after="0" w:line="240" w:lineRule="auto"/>
      <w:ind w:left="150" w:right="150"/>
      <w:jc w:val="both"/>
    </w:pPr>
    <w:rPr>
      <w:rFonts w:ascii="Times New Roman" w:eastAsia="Times New Roman" w:hAnsi="Times New Roman" w:cs="Times New Roman"/>
      <w:color w:val="3D6BA6"/>
      <w:sz w:val="24"/>
      <w:szCs w:val="24"/>
      <w:lang w:eastAsia="pl-PL"/>
    </w:rPr>
  </w:style>
  <w:style w:type="paragraph" w:customStyle="1" w:styleId="lewo">
    <w:name w:val="lewo"/>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grubienie1">
    <w:name w:val="Pogrubienie1"/>
    <w:basedOn w:val="Normalny"/>
    <w:rsid w:val="009A0D41"/>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srodek">
    <w:name w:val="srodek"/>
    <w:basedOn w:val="Normalny"/>
    <w:rsid w:val="009A0D41"/>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left">
    <w:name w:val="left"/>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ight">
    <w:name w:val="right"/>
    <w:basedOn w:val="Normalny"/>
    <w:rsid w:val="009A0D41"/>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left-side-1">
    <w:name w:val="left-side-1"/>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eft-side-2">
    <w:name w:val="left-side-2"/>
    <w:basedOn w:val="Normalny"/>
    <w:rsid w:val="009A0D41"/>
    <w:pPr>
      <w:spacing w:before="100" w:beforeAutospacing="1" w:after="100" w:afterAutospacing="1" w:line="240" w:lineRule="auto"/>
      <w:ind w:right="-60"/>
    </w:pPr>
    <w:rPr>
      <w:rFonts w:ascii="Times New Roman" w:eastAsia="Times New Roman" w:hAnsi="Times New Roman" w:cs="Times New Roman"/>
      <w:sz w:val="24"/>
      <w:szCs w:val="24"/>
      <w:lang w:eastAsia="pl-PL"/>
    </w:rPr>
  </w:style>
  <w:style w:type="paragraph" w:customStyle="1" w:styleId="left-side-2-a">
    <w:name w:val="left-side-2-a"/>
    <w:basedOn w:val="Normalny"/>
    <w:rsid w:val="009A0D41"/>
    <w:pPr>
      <w:spacing w:before="100" w:beforeAutospacing="1" w:after="100" w:afterAutospacing="1" w:line="240" w:lineRule="auto"/>
      <w:ind w:right="-60"/>
    </w:pPr>
    <w:rPr>
      <w:rFonts w:ascii="Times New Roman" w:eastAsia="Times New Roman" w:hAnsi="Times New Roman" w:cs="Times New Roman"/>
      <w:sz w:val="24"/>
      <w:szCs w:val="24"/>
      <w:lang w:eastAsia="pl-PL"/>
    </w:rPr>
  </w:style>
  <w:style w:type="paragraph" w:customStyle="1" w:styleId="left-side-2-b">
    <w:name w:val="left-side-2-b"/>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eft-side-2-c">
    <w:name w:val="left-side-2-c"/>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ight-side-1">
    <w:name w:val="right-side-1"/>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eft-panel-1">
    <w:name w:val="left-panel-1"/>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ight-panel-1">
    <w:name w:val="right-panel-1"/>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learer">
    <w:name w:val="clearer"/>
    <w:basedOn w:val="Normalny"/>
    <w:rsid w:val="009A0D41"/>
    <w:pPr>
      <w:spacing w:before="100" w:beforeAutospacing="1" w:after="100" w:afterAutospacing="1" w:line="0" w:lineRule="auto"/>
    </w:pPr>
    <w:rPr>
      <w:rFonts w:ascii="Times New Roman" w:eastAsia="Times New Roman" w:hAnsi="Times New Roman" w:cs="Times New Roman"/>
      <w:sz w:val="2"/>
      <w:szCs w:val="2"/>
      <w:lang w:eastAsia="pl-PL"/>
    </w:rPr>
  </w:style>
  <w:style w:type="paragraph" w:customStyle="1" w:styleId="ramka">
    <w:name w:val="ramka"/>
    <w:basedOn w:val="Normalny"/>
    <w:rsid w:val="009A0D41"/>
    <w:pPr>
      <w:spacing w:before="225" w:after="100" w:afterAutospacing="1" w:line="240" w:lineRule="auto"/>
    </w:pPr>
    <w:rPr>
      <w:rFonts w:ascii="Times New Roman" w:eastAsia="Times New Roman" w:hAnsi="Times New Roman" w:cs="Times New Roman"/>
      <w:sz w:val="24"/>
      <w:szCs w:val="24"/>
      <w:lang w:eastAsia="pl-PL"/>
    </w:rPr>
  </w:style>
  <w:style w:type="paragraph" w:customStyle="1" w:styleId="nawigacja">
    <w:name w:val="nawigacja"/>
    <w:basedOn w:val="Normalny"/>
    <w:rsid w:val="009A0D41"/>
    <w:pPr>
      <w:spacing w:before="120" w:after="120" w:line="240" w:lineRule="auto"/>
      <w:jc w:val="center"/>
    </w:pPr>
    <w:rPr>
      <w:rFonts w:ascii="Times New Roman" w:eastAsia="Times New Roman" w:hAnsi="Times New Roman" w:cs="Times New Roman"/>
      <w:sz w:val="24"/>
      <w:szCs w:val="24"/>
      <w:lang w:eastAsia="pl-PL"/>
    </w:rPr>
  </w:style>
  <w:style w:type="paragraph" w:customStyle="1" w:styleId="frame-0">
    <w:name w:val="frame-0"/>
    <w:basedOn w:val="Normalny"/>
    <w:rsid w:val="009A0D41"/>
    <w:pPr>
      <w:spacing w:before="135" w:after="0" w:line="240" w:lineRule="auto"/>
    </w:pPr>
    <w:rPr>
      <w:rFonts w:ascii="Times New Roman" w:eastAsia="Times New Roman" w:hAnsi="Times New Roman" w:cs="Times New Roman"/>
      <w:sz w:val="24"/>
      <w:szCs w:val="24"/>
      <w:lang w:eastAsia="pl-PL"/>
    </w:rPr>
  </w:style>
  <w:style w:type="paragraph" w:customStyle="1" w:styleId="frame-linki">
    <w:name w:val="frame-linki"/>
    <w:basedOn w:val="Normalny"/>
    <w:rsid w:val="009A0D41"/>
    <w:pPr>
      <w:spacing w:before="135" w:after="0" w:line="240" w:lineRule="auto"/>
    </w:pPr>
    <w:rPr>
      <w:rFonts w:ascii="Times New Roman" w:eastAsia="Times New Roman" w:hAnsi="Times New Roman" w:cs="Times New Roman"/>
      <w:sz w:val="24"/>
      <w:szCs w:val="24"/>
      <w:lang w:eastAsia="pl-PL"/>
    </w:rPr>
  </w:style>
  <w:style w:type="paragraph" w:customStyle="1" w:styleId="frame-1">
    <w:name w:val="frame-1"/>
    <w:basedOn w:val="Normalny"/>
    <w:rsid w:val="009A0D41"/>
    <w:pPr>
      <w:spacing w:before="135" w:after="0" w:line="240" w:lineRule="auto"/>
    </w:pPr>
    <w:rPr>
      <w:rFonts w:ascii="Times New Roman" w:eastAsia="Times New Roman" w:hAnsi="Times New Roman" w:cs="Times New Roman"/>
      <w:sz w:val="24"/>
      <w:szCs w:val="24"/>
      <w:lang w:eastAsia="pl-PL"/>
    </w:rPr>
  </w:style>
  <w:style w:type="paragraph" w:customStyle="1" w:styleId="frame-2">
    <w:name w:val="frame-2"/>
    <w:basedOn w:val="Normalny"/>
    <w:rsid w:val="009A0D41"/>
    <w:pPr>
      <w:spacing w:before="135" w:after="0" w:line="240" w:lineRule="auto"/>
    </w:pPr>
    <w:rPr>
      <w:rFonts w:ascii="Times New Roman" w:eastAsia="Times New Roman" w:hAnsi="Times New Roman" w:cs="Times New Roman"/>
      <w:sz w:val="24"/>
      <w:szCs w:val="24"/>
      <w:lang w:eastAsia="pl-PL"/>
    </w:rPr>
  </w:style>
  <w:style w:type="paragraph" w:customStyle="1" w:styleId="frame-3">
    <w:name w:val="frame-3"/>
    <w:basedOn w:val="Normalny"/>
    <w:rsid w:val="009A0D41"/>
    <w:pPr>
      <w:spacing w:before="135" w:after="0" w:line="240" w:lineRule="auto"/>
    </w:pPr>
    <w:rPr>
      <w:rFonts w:ascii="Times New Roman" w:eastAsia="Times New Roman" w:hAnsi="Times New Roman" w:cs="Times New Roman"/>
      <w:sz w:val="24"/>
      <w:szCs w:val="24"/>
      <w:lang w:eastAsia="pl-PL"/>
    </w:rPr>
  </w:style>
  <w:style w:type="paragraph" w:customStyle="1" w:styleId="frame-4">
    <w:name w:val="frame-4"/>
    <w:basedOn w:val="Normalny"/>
    <w:rsid w:val="009A0D41"/>
    <w:pPr>
      <w:spacing w:before="135" w:after="0" w:line="240" w:lineRule="auto"/>
    </w:pPr>
    <w:rPr>
      <w:rFonts w:ascii="Times New Roman" w:eastAsia="Times New Roman" w:hAnsi="Times New Roman" w:cs="Times New Roman"/>
      <w:sz w:val="24"/>
      <w:szCs w:val="24"/>
      <w:lang w:eastAsia="pl-PL"/>
    </w:rPr>
  </w:style>
  <w:style w:type="paragraph" w:customStyle="1" w:styleId="frame-5">
    <w:name w:val="frame-5"/>
    <w:basedOn w:val="Normalny"/>
    <w:rsid w:val="009A0D41"/>
    <w:pPr>
      <w:shd w:val="clear" w:color="auto" w:fill="EAEAEA"/>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rame-6">
    <w:name w:val="frame-6"/>
    <w:basedOn w:val="Normalny"/>
    <w:rsid w:val="009A0D41"/>
    <w:pPr>
      <w:pBdr>
        <w:top w:val="single" w:sz="12" w:space="8" w:color="EAEAEA"/>
        <w:left w:val="single" w:sz="12" w:space="19" w:color="EAEAEA"/>
        <w:bottom w:val="single" w:sz="12" w:space="8" w:color="EAEAEA"/>
        <w:right w:val="single" w:sz="12" w:space="19" w:color="EAEAEA"/>
      </w:pBdr>
      <w:spacing w:before="30" w:after="100" w:afterAutospacing="1" w:line="240" w:lineRule="auto"/>
    </w:pPr>
    <w:rPr>
      <w:rFonts w:ascii="Times New Roman" w:eastAsia="Times New Roman" w:hAnsi="Times New Roman" w:cs="Times New Roman"/>
      <w:sz w:val="24"/>
      <w:szCs w:val="24"/>
      <w:lang w:eastAsia="pl-PL"/>
    </w:rPr>
  </w:style>
  <w:style w:type="paragraph" w:customStyle="1" w:styleId="form-1">
    <w:name w:val="form-1"/>
    <w:basedOn w:val="Normalny"/>
    <w:rsid w:val="009A0D41"/>
    <w:pPr>
      <w:spacing w:after="0" w:line="240" w:lineRule="auto"/>
    </w:pPr>
    <w:rPr>
      <w:rFonts w:ascii="Times New Roman" w:eastAsia="Times New Roman" w:hAnsi="Times New Roman" w:cs="Times New Roman"/>
      <w:sz w:val="24"/>
      <w:szCs w:val="24"/>
      <w:lang w:eastAsia="pl-PL"/>
    </w:rPr>
  </w:style>
  <w:style w:type="paragraph" w:customStyle="1" w:styleId="frame-reklama">
    <w:name w:val="frame-reklama"/>
    <w:basedOn w:val="Normalny"/>
    <w:rsid w:val="009A0D41"/>
    <w:pPr>
      <w:spacing w:before="135" w:after="0" w:line="240" w:lineRule="auto"/>
    </w:pPr>
    <w:rPr>
      <w:rFonts w:ascii="Times New Roman" w:eastAsia="Times New Roman" w:hAnsi="Times New Roman" w:cs="Times New Roman"/>
      <w:sz w:val="24"/>
      <w:szCs w:val="24"/>
      <w:lang w:eastAsia="pl-PL"/>
    </w:rPr>
  </w:style>
  <w:style w:type="paragraph" w:customStyle="1" w:styleId="pas-1">
    <w:name w:val="pas-1"/>
    <w:basedOn w:val="Normalny"/>
    <w:rsid w:val="009A0D41"/>
    <w:pPr>
      <w:shd w:val="clear" w:color="auto" w:fill="F0F0F0"/>
      <w:spacing w:before="100" w:beforeAutospacing="1" w:after="100" w:afterAutospacing="1" w:line="240" w:lineRule="auto"/>
    </w:pPr>
    <w:rPr>
      <w:rFonts w:ascii="Times New Roman" w:eastAsia="Times New Roman" w:hAnsi="Times New Roman" w:cs="Times New Roman"/>
      <w:lang w:eastAsia="pl-PL"/>
    </w:rPr>
  </w:style>
  <w:style w:type="paragraph" w:customStyle="1" w:styleId="pas-2">
    <w:name w:val="pas-2"/>
    <w:basedOn w:val="Normalny"/>
    <w:rsid w:val="009A0D41"/>
    <w:pPr>
      <w:pBdr>
        <w:top w:val="single" w:sz="6" w:space="3" w:color="BDBDBD"/>
      </w:pBdr>
      <w:shd w:val="clear" w:color="auto" w:fill="F0F0F0"/>
      <w:spacing w:before="240" w:after="100" w:afterAutospacing="1" w:line="240" w:lineRule="auto"/>
    </w:pPr>
    <w:rPr>
      <w:rFonts w:ascii="Times New Roman" w:eastAsia="Times New Roman" w:hAnsi="Times New Roman" w:cs="Times New Roman"/>
      <w:lang w:eastAsia="pl-PL"/>
    </w:rPr>
  </w:style>
  <w:style w:type="paragraph" w:customStyle="1" w:styleId="pas-3">
    <w:name w:val="pas-3"/>
    <w:basedOn w:val="Normalny"/>
    <w:rsid w:val="009A0D41"/>
    <w:pPr>
      <w:shd w:val="clear" w:color="auto" w:fill="F0F0F0"/>
      <w:spacing w:before="100" w:beforeAutospacing="1" w:after="100" w:afterAutospacing="1" w:line="240" w:lineRule="auto"/>
    </w:pPr>
    <w:rPr>
      <w:rFonts w:ascii="Times New Roman" w:eastAsia="Times New Roman" w:hAnsi="Times New Roman" w:cs="Times New Roman"/>
      <w:lang w:eastAsia="pl-PL"/>
    </w:rPr>
  </w:style>
  <w:style w:type="paragraph" w:customStyle="1" w:styleId="reklama-1">
    <w:name w:val="reklama-1"/>
    <w:basedOn w:val="Normalny"/>
    <w:rsid w:val="009A0D41"/>
    <w:pPr>
      <w:spacing w:before="135" w:after="0" w:line="240" w:lineRule="auto"/>
    </w:pPr>
    <w:rPr>
      <w:rFonts w:ascii="Times New Roman" w:eastAsia="Times New Roman" w:hAnsi="Times New Roman" w:cs="Times New Roman"/>
      <w:sz w:val="24"/>
      <w:szCs w:val="24"/>
      <w:lang w:eastAsia="pl-PL"/>
    </w:rPr>
  </w:style>
  <w:style w:type="paragraph" w:customStyle="1" w:styleId="reklama-2">
    <w:name w:val="reklama-2"/>
    <w:basedOn w:val="Normalny"/>
    <w:rsid w:val="009A0D41"/>
    <w:pPr>
      <w:spacing w:before="135" w:after="0" w:line="240" w:lineRule="auto"/>
    </w:pPr>
    <w:rPr>
      <w:rFonts w:ascii="Times New Roman" w:eastAsia="Times New Roman" w:hAnsi="Times New Roman" w:cs="Times New Roman"/>
      <w:sz w:val="24"/>
      <w:szCs w:val="24"/>
      <w:lang w:eastAsia="pl-PL"/>
    </w:rPr>
  </w:style>
  <w:style w:type="paragraph" w:customStyle="1" w:styleId="dzialyopis">
    <w:name w:val="dzialy_opis"/>
    <w:basedOn w:val="Normalny"/>
    <w:rsid w:val="009A0D41"/>
    <w:pPr>
      <w:pBdr>
        <w:bottom w:val="single" w:sz="6" w:space="11" w:color="607692"/>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block-1">
    <w:name w:val="block-1"/>
    <w:basedOn w:val="Normalny"/>
    <w:rsid w:val="009A0D41"/>
    <w:pPr>
      <w:pBdr>
        <w:bottom w:val="single" w:sz="6" w:space="7" w:color="607692"/>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obacz">
    <w:name w:val="zobacz"/>
    <w:basedOn w:val="Normalny"/>
    <w:rsid w:val="009A0D41"/>
    <w:pPr>
      <w:pBdr>
        <w:top w:val="single" w:sz="6" w:space="2" w:color="969696"/>
        <w:left w:val="single" w:sz="6" w:space="2" w:color="969696"/>
        <w:bottom w:val="single" w:sz="6" w:space="2" w:color="969696"/>
        <w:right w:val="single" w:sz="6" w:space="2" w:color="969696"/>
      </w:pBdr>
      <w:shd w:val="clear" w:color="auto" w:fill="EDEBE6"/>
      <w:spacing w:before="45" w:after="0" w:line="240" w:lineRule="auto"/>
      <w:ind w:left="90"/>
    </w:pPr>
    <w:rPr>
      <w:rFonts w:ascii="Times New Roman" w:eastAsia="Times New Roman" w:hAnsi="Times New Roman" w:cs="Times New Roman"/>
      <w:sz w:val="24"/>
      <w:szCs w:val="24"/>
      <w:lang w:eastAsia="pl-PL"/>
    </w:rPr>
  </w:style>
  <w:style w:type="paragraph" w:customStyle="1" w:styleId="reklama-srodtekst-outside">
    <w:name w:val="reklama-srodtekst-outside"/>
    <w:basedOn w:val="Normalny"/>
    <w:rsid w:val="009A0D41"/>
    <w:pPr>
      <w:spacing w:before="225" w:after="225" w:line="240" w:lineRule="auto"/>
    </w:pPr>
    <w:rPr>
      <w:rFonts w:ascii="Times New Roman" w:eastAsia="Times New Roman" w:hAnsi="Times New Roman" w:cs="Times New Roman"/>
      <w:sz w:val="24"/>
      <w:szCs w:val="24"/>
      <w:lang w:eastAsia="pl-PL"/>
    </w:rPr>
  </w:style>
  <w:style w:type="paragraph" w:customStyle="1" w:styleId="reklama-srodtekst-inside">
    <w:name w:val="reklama-srodtekst-inside"/>
    <w:basedOn w:val="Normalny"/>
    <w:rsid w:val="009A0D41"/>
    <w:pPr>
      <w:spacing w:after="0" w:line="240" w:lineRule="auto"/>
    </w:pPr>
    <w:rPr>
      <w:rFonts w:ascii="Times New Roman" w:eastAsia="Times New Roman" w:hAnsi="Times New Roman" w:cs="Times New Roman"/>
      <w:sz w:val="24"/>
      <w:szCs w:val="24"/>
      <w:lang w:eastAsia="pl-PL"/>
    </w:rPr>
  </w:style>
  <w:style w:type="paragraph" w:customStyle="1" w:styleId="reklama-srodtekst-opis">
    <w:name w:val="reklama-srodtekst-opis"/>
    <w:basedOn w:val="Normalny"/>
    <w:rsid w:val="009A0D41"/>
    <w:pPr>
      <w:spacing w:after="75" w:line="240" w:lineRule="auto"/>
    </w:pPr>
    <w:rPr>
      <w:rFonts w:ascii="Times New Roman" w:eastAsia="Times New Roman" w:hAnsi="Times New Roman" w:cs="Times New Roman"/>
      <w:color w:val="808080"/>
      <w:spacing w:val="90"/>
      <w:sz w:val="15"/>
      <w:szCs w:val="15"/>
      <w:lang w:eastAsia="pl-PL"/>
    </w:rPr>
  </w:style>
  <w:style w:type="paragraph" w:customStyle="1" w:styleId="b01">
    <w:name w:val="b_0_1"/>
    <w:basedOn w:val="Normalny"/>
    <w:rsid w:val="009A0D41"/>
    <w:pPr>
      <w:spacing w:before="225" w:after="150" w:line="240" w:lineRule="auto"/>
      <w:ind w:right="375"/>
    </w:pPr>
    <w:rPr>
      <w:rFonts w:ascii="Times New Roman" w:eastAsia="Times New Roman" w:hAnsi="Times New Roman" w:cs="Times New Roman"/>
      <w:sz w:val="24"/>
      <w:szCs w:val="24"/>
      <w:lang w:eastAsia="pl-PL"/>
    </w:rPr>
  </w:style>
  <w:style w:type="paragraph" w:customStyle="1" w:styleId="b02">
    <w:name w:val="b_0_2"/>
    <w:basedOn w:val="Normalny"/>
    <w:rsid w:val="009A0D41"/>
    <w:pPr>
      <w:spacing w:before="225" w:after="150" w:line="240" w:lineRule="auto"/>
      <w:ind w:right="375"/>
    </w:pPr>
    <w:rPr>
      <w:rFonts w:ascii="Times New Roman" w:eastAsia="Times New Roman" w:hAnsi="Times New Roman" w:cs="Times New Roman"/>
      <w:sz w:val="24"/>
      <w:szCs w:val="24"/>
      <w:lang w:eastAsia="pl-PL"/>
    </w:rPr>
  </w:style>
  <w:style w:type="paragraph" w:customStyle="1" w:styleId="b03">
    <w:name w:val="b_0_3"/>
    <w:basedOn w:val="Normalny"/>
    <w:rsid w:val="009A0D41"/>
    <w:pPr>
      <w:spacing w:before="225" w:after="150" w:line="240" w:lineRule="auto"/>
    </w:pPr>
    <w:rPr>
      <w:rFonts w:ascii="Times New Roman" w:eastAsia="Times New Roman" w:hAnsi="Times New Roman" w:cs="Times New Roman"/>
      <w:sz w:val="24"/>
      <w:szCs w:val="24"/>
      <w:lang w:eastAsia="pl-PL"/>
    </w:rPr>
  </w:style>
  <w:style w:type="paragraph" w:customStyle="1" w:styleId="rtop">
    <w:name w:val="rtop"/>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bottom">
    <w:name w:val="rbottom"/>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1">
    <w:name w:val="r1"/>
    <w:basedOn w:val="Normalny"/>
    <w:rsid w:val="009A0D41"/>
    <w:pPr>
      <w:spacing w:after="0" w:line="240" w:lineRule="auto"/>
      <w:ind w:left="75" w:right="75"/>
    </w:pPr>
    <w:rPr>
      <w:rFonts w:ascii="Times New Roman" w:eastAsia="Times New Roman" w:hAnsi="Times New Roman" w:cs="Times New Roman"/>
      <w:sz w:val="24"/>
      <w:szCs w:val="24"/>
      <w:lang w:eastAsia="pl-PL"/>
    </w:rPr>
  </w:style>
  <w:style w:type="paragraph" w:customStyle="1" w:styleId="r2">
    <w:name w:val="r2"/>
    <w:basedOn w:val="Normalny"/>
    <w:rsid w:val="009A0D41"/>
    <w:pPr>
      <w:spacing w:after="0" w:line="240" w:lineRule="auto"/>
      <w:ind w:left="45" w:right="45"/>
    </w:pPr>
    <w:rPr>
      <w:rFonts w:ascii="Times New Roman" w:eastAsia="Times New Roman" w:hAnsi="Times New Roman" w:cs="Times New Roman"/>
      <w:sz w:val="24"/>
      <w:szCs w:val="24"/>
      <w:lang w:eastAsia="pl-PL"/>
    </w:rPr>
  </w:style>
  <w:style w:type="paragraph" w:customStyle="1" w:styleId="r3">
    <w:name w:val="r3"/>
    <w:basedOn w:val="Normalny"/>
    <w:rsid w:val="009A0D41"/>
    <w:pPr>
      <w:spacing w:after="0" w:line="240" w:lineRule="auto"/>
      <w:ind w:left="30" w:right="30"/>
    </w:pPr>
    <w:rPr>
      <w:rFonts w:ascii="Times New Roman" w:eastAsia="Times New Roman" w:hAnsi="Times New Roman" w:cs="Times New Roman"/>
      <w:sz w:val="24"/>
      <w:szCs w:val="24"/>
      <w:lang w:eastAsia="pl-PL"/>
    </w:rPr>
  </w:style>
  <w:style w:type="paragraph" w:customStyle="1" w:styleId="r4">
    <w:name w:val="r4"/>
    <w:basedOn w:val="Normalny"/>
    <w:rsid w:val="009A0D41"/>
    <w:pPr>
      <w:spacing w:after="0" w:line="240" w:lineRule="auto"/>
      <w:ind w:left="15" w:right="15"/>
    </w:pPr>
    <w:rPr>
      <w:rFonts w:ascii="Times New Roman" w:eastAsia="Times New Roman" w:hAnsi="Times New Roman" w:cs="Times New Roman"/>
      <w:sz w:val="24"/>
      <w:szCs w:val="24"/>
      <w:lang w:eastAsia="pl-PL"/>
    </w:rPr>
  </w:style>
  <w:style w:type="paragraph" w:customStyle="1" w:styleId="rs1">
    <w:name w:val="rs1"/>
    <w:basedOn w:val="Normalny"/>
    <w:rsid w:val="009A0D41"/>
    <w:pPr>
      <w:spacing w:after="0" w:line="240" w:lineRule="auto"/>
      <w:ind w:left="30" w:right="30"/>
    </w:pPr>
    <w:rPr>
      <w:rFonts w:ascii="Times New Roman" w:eastAsia="Times New Roman" w:hAnsi="Times New Roman" w:cs="Times New Roman"/>
      <w:sz w:val="24"/>
      <w:szCs w:val="24"/>
      <w:lang w:eastAsia="pl-PL"/>
    </w:rPr>
  </w:style>
  <w:style w:type="paragraph" w:customStyle="1" w:styleId="rs2">
    <w:name w:val="rs2"/>
    <w:basedOn w:val="Normalny"/>
    <w:rsid w:val="009A0D41"/>
    <w:pPr>
      <w:spacing w:after="0" w:line="240" w:lineRule="auto"/>
      <w:ind w:left="15" w:right="15"/>
    </w:pPr>
    <w:rPr>
      <w:rFonts w:ascii="Times New Roman" w:eastAsia="Times New Roman" w:hAnsi="Times New Roman" w:cs="Times New Roman"/>
      <w:sz w:val="24"/>
      <w:szCs w:val="24"/>
      <w:lang w:eastAsia="pl-PL"/>
    </w:rPr>
  </w:style>
  <w:style w:type="paragraph" w:customStyle="1" w:styleId="fbinvisible">
    <w:name w:val="fb_invisible"/>
    <w:basedOn w:val="Normalny"/>
    <w:rsid w:val="009A0D41"/>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fbreset">
    <w:name w:val="fb_reset"/>
    <w:basedOn w:val="Normalny"/>
    <w:rsid w:val="009A0D41"/>
    <w:pPr>
      <w:spacing w:after="0" w:line="240" w:lineRule="auto"/>
    </w:pPr>
    <w:rPr>
      <w:rFonts w:ascii="Tahoma" w:eastAsia="Times New Roman" w:hAnsi="Tahoma" w:cs="Tahoma"/>
      <w:color w:val="000000"/>
      <w:sz w:val="17"/>
      <w:szCs w:val="17"/>
      <w:lang w:eastAsia="pl-PL"/>
    </w:rPr>
  </w:style>
  <w:style w:type="paragraph" w:customStyle="1" w:styleId="fbdialogadvanced">
    <w:name w:val="fb_dialog_advanced"/>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bdialogcontent">
    <w:name w:val="fb_dialog_content"/>
    <w:basedOn w:val="Normalny"/>
    <w:rsid w:val="009A0D41"/>
    <w:pPr>
      <w:shd w:val="clear" w:color="auto" w:fill="FFFFFF"/>
      <w:spacing w:before="100" w:beforeAutospacing="1" w:after="100" w:afterAutospacing="1" w:line="240" w:lineRule="auto"/>
    </w:pPr>
    <w:rPr>
      <w:rFonts w:ascii="Times New Roman" w:eastAsia="Times New Roman" w:hAnsi="Times New Roman" w:cs="Times New Roman"/>
      <w:color w:val="373737"/>
      <w:sz w:val="24"/>
      <w:szCs w:val="24"/>
      <w:lang w:eastAsia="pl-PL"/>
    </w:rPr>
  </w:style>
  <w:style w:type="paragraph" w:customStyle="1" w:styleId="fbdialogcloseicon">
    <w:name w:val="fb_dialog_close_icon"/>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bdialogpadding">
    <w:name w:val="fb_dialog_padding"/>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bdialogiframe">
    <w:name w:val="fb_dialog_iframe"/>
    <w:basedOn w:val="Normalny"/>
    <w:rsid w:val="009A0D41"/>
    <w:pPr>
      <w:spacing w:before="100" w:beforeAutospacing="1" w:after="100" w:afterAutospacing="1" w:line="0" w:lineRule="auto"/>
    </w:pPr>
    <w:rPr>
      <w:rFonts w:ascii="Times New Roman" w:eastAsia="Times New Roman" w:hAnsi="Times New Roman" w:cs="Times New Roman"/>
      <w:sz w:val="24"/>
      <w:szCs w:val="24"/>
      <w:lang w:eastAsia="pl-PL"/>
    </w:rPr>
  </w:style>
  <w:style w:type="paragraph" w:customStyle="1" w:styleId="fbiframewidgetfluid">
    <w:name w:val="fb_iframe_widget_fluid"/>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ent">
    <w:name w:val="content"/>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ata">
    <w:name w:val="data"/>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roznienie2">
    <w:name w:val="wyroznienie2"/>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pis">
    <w:name w:val="spis"/>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roznienie">
    <w:name w:val="wyroznienie"/>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le">
    <w:name w:val="pole"/>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rzycisk">
    <w:name w:val="przycisk"/>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1">
    <w:name w:val="Tytuł1"/>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stawka">
    <w:name w:val="wstawka"/>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nk">
    <w:name w:val="link"/>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folinia">
    <w:name w:val="infolinia"/>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alogtitle">
    <w:name w:val="dialog_title"/>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alogtitlespan">
    <w:name w:val="dialog_title&gt;span"/>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alogheader">
    <w:name w:val="dialog_header"/>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ouchablebutton">
    <w:name w:val="touchable_button"/>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alogcontent">
    <w:name w:val="dialog_content"/>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alogfooter">
    <w:name w:val="dialog_footer"/>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l">
    <w:name w:val="tytul"/>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krz">
    <w:name w:val="wykrz"/>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eadercenter">
    <w:name w:val="header_center"/>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op">
    <w:name w:val="top"/>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ttom">
    <w:name w:val="bottom"/>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vider">
    <w:name w:val="divider"/>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ackground">
    <w:name w:val="background"/>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nel-1">
    <w:name w:val="panel-1"/>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xnet">
    <w:name w:val="taxnet"/>
    <w:basedOn w:val="Domylnaczcionkaakapitu"/>
    <w:rsid w:val="009A0D41"/>
  </w:style>
  <w:style w:type="paragraph" w:customStyle="1" w:styleId="top1">
    <w:name w:val="top1"/>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vider1">
    <w:name w:val="divider1"/>
    <w:basedOn w:val="Normalny"/>
    <w:rsid w:val="009A0D41"/>
    <w:pPr>
      <w:spacing w:before="100" w:beforeAutospacing="1" w:after="100" w:afterAutospacing="1" w:line="240" w:lineRule="auto"/>
    </w:pPr>
    <w:rPr>
      <w:rFonts w:ascii="Times New Roman" w:eastAsia="Times New Roman" w:hAnsi="Times New Roman" w:cs="Times New Roman"/>
      <w:color w:val="E85514"/>
      <w:sz w:val="24"/>
      <w:szCs w:val="24"/>
      <w:lang w:eastAsia="pl-PL"/>
    </w:rPr>
  </w:style>
  <w:style w:type="paragraph" w:customStyle="1" w:styleId="bottom1">
    <w:name w:val="bottom1"/>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xnet1">
    <w:name w:val="taxnet1"/>
    <w:basedOn w:val="Domylnaczcionkaakapitu"/>
    <w:rsid w:val="009A0D41"/>
    <w:rPr>
      <w:color w:val="000000"/>
      <w:sz w:val="18"/>
      <w:szCs w:val="18"/>
    </w:rPr>
  </w:style>
  <w:style w:type="paragraph" w:customStyle="1" w:styleId="divider2">
    <w:name w:val="divider2"/>
    <w:basedOn w:val="Normalny"/>
    <w:rsid w:val="009A0D41"/>
    <w:pPr>
      <w:spacing w:before="100" w:beforeAutospacing="1" w:after="100" w:afterAutospacing="1" w:line="240" w:lineRule="auto"/>
    </w:pPr>
    <w:rPr>
      <w:rFonts w:ascii="Times New Roman" w:eastAsia="Times New Roman" w:hAnsi="Times New Roman" w:cs="Times New Roman"/>
      <w:color w:val="E85514"/>
      <w:sz w:val="24"/>
      <w:szCs w:val="24"/>
      <w:lang w:eastAsia="pl-PL"/>
    </w:rPr>
  </w:style>
  <w:style w:type="paragraph" w:customStyle="1" w:styleId="top2">
    <w:name w:val="top2"/>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ackground1">
    <w:name w:val="background1"/>
    <w:basedOn w:val="Normalny"/>
    <w:rsid w:val="009A0D41"/>
    <w:pPr>
      <w:shd w:val="clear" w:color="auto" w:fill="E67B24"/>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ent1">
    <w:name w:val="content1"/>
    <w:basedOn w:val="Normalny"/>
    <w:rsid w:val="009A0D41"/>
    <w:pPr>
      <w:pBdr>
        <w:left w:val="single" w:sz="6" w:space="2" w:color="860000"/>
        <w:right w:val="single" w:sz="6" w:space="2" w:color="860000"/>
      </w:pBdr>
      <w:spacing w:after="105" w:line="240" w:lineRule="auto"/>
      <w:ind w:left="105" w:right="90"/>
    </w:pPr>
    <w:rPr>
      <w:rFonts w:ascii="Times New Roman" w:eastAsia="Times New Roman" w:hAnsi="Times New Roman" w:cs="Times New Roman"/>
      <w:sz w:val="24"/>
      <w:szCs w:val="24"/>
      <w:lang w:eastAsia="pl-PL"/>
    </w:rPr>
  </w:style>
  <w:style w:type="paragraph" w:customStyle="1" w:styleId="divider3">
    <w:name w:val="divider3"/>
    <w:basedOn w:val="Normalny"/>
    <w:rsid w:val="009A0D41"/>
    <w:pPr>
      <w:spacing w:before="100" w:beforeAutospacing="1" w:after="100" w:afterAutospacing="1" w:line="240" w:lineRule="auto"/>
    </w:pPr>
    <w:rPr>
      <w:rFonts w:ascii="Times New Roman" w:eastAsia="Times New Roman" w:hAnsi="Times New Roman" w:cs="Times New Roman"/>
      <w:color w:val="E85514"/>
      <w:sz w:val="24"/>
      <w:szCs w:val="24"/>
      <w:lang w:eastAsia="pl-PL"/>
    </w:rPr>
  </w:style>
  <w:style w:type="paragraph" w:customStyle="1" w:styleId="panel-11">
    <w:name w:val="panel-11"/>
    <w:basedOn w:val="Normalny"/>
    <w:rsid w:val="009A0D41"/>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srodek1">
    <w:name w:val="srodek1"/>
    <w:basedOn w:val="Normalny"/>
    <w:rsid w:val="009A0D41"/>
    <w:pPr>
      <w:spacing w:before="120" w:after="120" w:line="360" w:lineRule="atLeast"/>
      <w:jc w:val="center"/>
    </w:pPr>
    <w:rPr>
      <w:rFonts w:ascii="Times New Roman" w:eastAsia="Times New Roman" w:hAnsi="Times New Roman" w:cs="Times New Roman"/>
      <w:sz w:val="24"/>
      <w:szCs w:val="24"/>
      <w:lang w:eastAsia="pl-PL"/>
    </w:rPr>
  </w:style>
  <w:style w:type="paragraph" w:customStyle="1" w:styleId="wyroz-11">
    <w:name w:val="wyroz-11"/>
    <w:basedOn w:val="Normalny"/>
    <w:rsid w:val="009A0D41"/>
    <w:pPr>
      <w:spacing w:before="150" w:after="120" w:line="360" w:lineRule="atLeast"/>
      <w:jc w:val="right"/>
    </w:pPr>
    <w:rPr>
      <w:rFonts w:ascii="Times New Roman" w:eastAsia="Times New Roman" w:hAnsi="Times New Roman" w:cs="Times New Roman"/>
      <w:color w:val="7B7B7B"/>
      <w:sz w:val="29"/>
      <w:szCs w:val="29"/>
      <w:lang w:eastAsia="pl-PL"/>
    </w:rPr>
  </w:style>
  <w:style w:type="paragraph" w:customStyle="1" w:styleId="content2">
    <w:name w:val="content2"/>
    <w:basedOn w:val="Normalny"/>
    <w:rsid w:val="009A0D41"/>
    <w:pPr>
      <w:spacing w:before="120" w:after="120" w:line="360" w:lineRule="atLeast"/>
      <w:ind w:left="1065"/>
    </w:pPr>
    <w:rPr>
      <w:rFonts w:ascii="Times New Roman" w:eastAsia="Times New Roman" w:hAnsi="Times New Roman" w:cs="Times New Roman"/>
      <w:sz w:val="24"/>
      <w:szCs w:val="24"/>
      <w:lang w:eastAsia="pl-PL"/>
    </w:rPr>
  </w:style>
  <w:style w:type="paragraph" w:customStyle="1" w:styleId="data1">
    <w:name w:val="data1"/>
    <w:basedOn w:val="Normalny"/>
    <w:rsid w:val="009A0D41"/>
    <w:pPr>
      <w:spacing w:after="0" w:line="360" w:lineRule="atLeast"/>
    </w:pPr>
    <w:rPr>
      <w:rFonts w:ascii="Times New Roman" w:eastAsia="Times New Roman" w:hAnsi="Times New Roman" w:cs="Times New Roman"/>
      <w:color w:val="7B7B7B"/>
      <w:sz w:val="24"/>
      <w:szCs w:val="24"/>
      <w:lang w:eastAsia="pl-PL"/>
    </w:rPr>
  </w:style>
  <w:style w:type="paragraph" w:customStyle="1" w:styleId="wyroznienie1">
    <w:name w:val="wyroznienie1"/>
    <w:basedOn w:val="Normalny"/>
    <w:rsid w:val="009A0D41"/>
    <w:pPr>
      <w:spacing w:before="120" w:after="120" w:line="360" w:lineRule="atLeast"/>
      <w:jc w:val="right"/>
    </w:pPr>
    <w:rPr>
      <w:rFonts w:ascii="Times New Roman" w:eastAsia="Times New Roman" w:hAnsi="Times New Roman" w:cs="Times New Roman"/>
      <w:sz w:val="24"/>
      <w:szCs w:val="24"/>
      <w:lang w:eastAsia="pl-PL"/>
    </w:rPr>
  </w:style>
  <w:style w:type="paragraph" w:customStyle="1" w:styleId="tytul1">
    <w:name w:val="tytul1"/>
    <w:basedOn w:val="Normalny"/>
    <w:rsid w:val="009A0D41"/>
    <w:pPr>
      <w:spacing w:before="120" w:after="120" w:line="360" w:lineRule="atLeast"/>
    </w:pPr>
    <w:rPr>
      <w:rFonts w:ascii="Times New Roman" w:eastAsia="Times New Roman" w:hAnsi="Times New Roman" w:cs="Times New Roman"/>
      <w:sz w:val="24"/>
      <w:szCs w:val="24"/>
      <w:lang w:eastAsia="pl-PL"/>
    </w:rPr>
  </w:style>
  <w:style w:type="paragraph" w:customStyle="1" w:styleId="wyroznienie21">
    <w:name w:val="wyroznienie21"/>
    <w:basedOn w:val="Normalny"/>
    <w:rsid w:val="009A0D41"/>
    <w:pPr>
      <w:shd w:val="clear" w:color="auto" w:fill="FFFACD"/>
      <w:spacing w:before="120" w:after="120" w:line="360" w:lineRule="atLeast"/>
    </w:pPr>
    <w:rPr>
      <w:rFonts w:ascii="Times New Roman" w:eastAsia="Times New Roman" w:hAnsi="Times New Roman" w:cs="Times New Roman"/>
      <w:sz w:val="24"/>
      <w:szCs w:val="24"/>
      <w:lang w:eastAsia="pl-PL"/>
    </w:rPr>
  </w:style>
  <w:style w:type="paragraph" w:customStyle="1" w:styleId="spis1">
    <w:name w:val="spis1"/>
    <w:basedOn w:val="Normalny"/>
    <w:rsid w:val="009A0D41"/>
    <w:pPr>
      <w:spacing w:after="0" w:line="360" w:lineRule="atLeast"/>
      <w:ind w:right="75"/>
      <w:jc w:val="right"/>
    </w:pPr>
    <w:rPr>
      <w:rFonts w:ascii="Times New Roman" w:eastAsia="Times New Roman" w:hAnsi="Times New Roman" w:cs="Times New Roman"/>
      <w:sz w:val="24"/>
      <w:szCs w:val="24"/>
      <w:lang w:eastAsia="pl-PL"/>
    </w:rPr>
  </w:style>
  <w:style w:type="paragraph" w:customStyle="1" w:styleId="wyroznienie3">
    <w:name w:val="wyroznienie3"/>
    <w:basedOn w:val="Normalny"/>
    <w:rsid w:val="009A0D41"/>
    <w:pPr>
      <w:spacing w:before="300" w:after="270" w:line="240" w:lineRule="auto"/>
      <w:jc w:val="center"/>
    </w:pPr>
    <w:rPr>
      <w:rFonts w:ascii="Times New Roman" w:eastAsia="Times New Roman" w:hAnsi="Times New Roman" w:cs="Times New Roman"/>
      <w:b/>
      <w:bCs/>
      <w:color w:val="D04000"/>
      <w:sz w:val="29"/>
      <w:szCs w:val="29"/>
      <w:lang w:eastAsia="pl-PL"/>
    </w:rPr>
  </w:style>
  <w:style w:type="paragraph" w:customStyle="1" w:styleId="wyroznienie4">
    <w:name w:val="wyroznienie4"/>
    <w:basedOn w:val="Normalny"/>
    <w:rsid w:val="009A0D41"/>
    <w:pPr>
      <w:spacing w:before="300" w:after="100" w:afterAutospacing="1" w:line="240" w:lineRule="auto"/>
      <w:jc w:val="center"/>
    </w:pPr>
    <w:rPr>
      <w:rFonts w:ascii="Times New Roman" w:eastAsia="Times New Roman" w:hAnsi="Times New Roman" w:cs="Times New Roman"/>
      <w:b/>
      <w:bCs/>
      <w:color w:val="D04000"/>
      <w:sz w:val="29"/>
      <w:szCs w:val="29"/>
      <w:lang w:eastAsia="pl-PL"/>
    </w:rPr>
  </w:style>
  <w:style w:type="paragraph" w:customStyle="1" w:styleId="content3">
    <w:name w:val="content3"/>
    <w:basedOn w:val="Normalny"/>
    <w:rsid w:val="009A0D41"/>
    <w:pPr>
      <w:pBdr>
        <w:top w:val="single" w:sz="6" w:space="6" w:color="969696"/>
        <w:left w:val="single" w:sz="6" w:space="6" w:color="969696"/>
        <w:bottom w:val="single" w:sz="6" w:space="9" w:color="969696"/>
        <w:right w:val="single" w:sz="6" w:space="8" w:color="969696"/>
      </w:pBdr>
      <w:spacing w:before="45" w:after="100" w:afterAutospacing="1" w:line="240" w:lineRule="auto"/>
    </w:pPr>
    <w:rPr>
      <w:rFonts w:ascii="Times New Roman" w:eastAsia="Times New Roman" w:hAnsi="Times New Roman" w:cs="Times New Roman"/>
      <w:sz w:val="24"/>
      <w:szCs w:val="24"/>
      <w:lang w:eastAsia="pl-PL"/>
    </w:rPr>
  </w:style>
  <w:style w:type="paragraph" w:customStyle="1" w:styleId="content4">
    <w:name w:val="content4"/>
    <w:basedOn w:val="Normalny"/>
    <w:rsid w:val="009A0D41"/>
    <w:pPr>
      <w:pBdr>
        <w:top w:val="single" w:sz="6" w:space="6" w:color="969696"/>
        <w:left w:val="single" w:sz="6" w:space="6" w:color="969696"/>
        <w:bottom w:val="single" w:sz="6" w:space="9" w:color="969696"/>
        <w:right w:val="single" w:sz="6" w:space="8" w:color="969696"/>
      </w:pBdr>
      <w:spacing w:before="45" w:after="100" w:afterAutospacing="1" w:line="240" w:lineRule="auto"/>
    </w:pPr>
    <w:rPr>
      <w:rFonts w:ascii="Times New Roman" w:eastAsia="Times New Roman" w:hAnsi="Times New Roman" w:cs="Times New Roman"/>
      <w:sz w:val="24"/>
      <w:szCs w:val="24"/>
      <w:lang w:eastAsia="pl-PL"/>
    </w:rPr>
  </w:style>
  <w:style w:type="paragraph" w:customStyle="1" w:styleId="content5">
    <w:name w:val="content5"/>
    <w:basedOn w:val="Normalny"/>
    <w:rsid w:val="009A0D41"/>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ent6">
    <w:name w:val="content6"/>
    <w:basedOn w:val="Normalny"/>
    <w:rsid w:val="009A0D41"/>
    <w:pPr>
      <w:shd w:val="clear" w:color="auto" w:fill="EAE3C6"/>
      <w:spacing w:before="30" w:after="100" w:afterAutospacing="1" w:line="240" w:lineRule="auto"/>
    </w:pPr>
    <w:rPr>
      <w:rFonts w:ascii="Times New Roman" w:eastAsia="Times New Roman" w:hAnsi="Times New Roman" w:cs="Times New Roman"/>
      <w:sz w:val="24"/>
      <w:szCs w:val="24"/>
      <w:lang w:eastAsia="pl-PL"/>
    </w:rPr>
  </w:style>
  <w:style w:type="paragraph" w:customStyle="1" w:styleId="content7">
    <w:name w:val="content7"/>
    <w:basedOn w:val="Normalny"/>
    <w:rsid w:val="009A0D41"/>
    <w:pPr>
      <w:shd w:val="clear" w:color="auto" w:fill="EAEAEA"/>
      <w:spacing w:before="30" w:after="100" w:afterAutospacing="1" w:line="240" w:lineRule="auto"/>
    </w:pPr>
    <w:rPr>
      <w:rFonts w:ascii="Times New Roman" w:eastAsia="Times New Roman" w:hAnsi="Times New Roman" w:cs="Times New Roman"/>
      <w:sz w:val="24"/>
      <w:szCs w:val="24"/>
      <w:lang w:eastAsia="pl-PL"/>
    </w:rPr>
  </w:style>
  <w:style w:type="paragraph" w:customStyle="1" w:styleId="pole1">
    <w:name w:val="pole1"/>
    <w:basedOn w:val="Normalny"/>
    <w:rsid w:val="009A0D41"/>
    <w:pPr>
      <w:pBdr>
        <w:top w:val="single" w:sz="6" w:space="0" w:color="808080"/>
        <w:left w:val="single" w:sz="6" w:space="0" w:color="808080"/>
        <w:bottom w:val="single" w:sz="6" w:space="0" w:color="808080"/>
        <w:right w:val="single" w:sz="6" w:space="0" w:color="808080"/>
      </w:pBdr>
      <w:shd w:val="clear" w:color="auto" w:fill="FFFFFF"/>
      <w:spacing w:before="100" w:beforeAutospacing="1" w:after="100" w:afterAutospacing="1" w:line="240" w:lineRule="auto"/>
      <w:ind w:right="75"/>
    </w:pPr>
    <w:rPr>
      <w:rFonts w:ascii="Times New Roman" w:eastAsia="Times New Roman" w:hAnsi="Times New Roman" w:cs="Times New Roman"/>
      <w:sz w:val="31"/>
      <w:szCs w:val="31"/>
      <w:lang w:eastAsia="pl-PL"/>
    </w:rPr>
  </w:style>
  <w:style w:type="paragraph" w:customStyle="1" w:styleId="przycisk1">
    <w:name w:val="przycisk1"/>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l2">
    <w:name w:val="tytul2"/>
    <w:basedOn w:val="Normalny"/>
    <w:rsid w:val="009A0D41"/>
    <w:pPr>
      <w:spacing w:before="150" w:after="150" w:line="240" w:lineRule="auto"/>
    </w:pPr>
    <w:rPr>
      <w:rFonts w:ascii="Times New Roman" w:eastAsia="Times New Roman" w:hAnsi="Times New Roman" w:cs="Times New Roman"/>
      <w:b/>
      <w:bCs/>
      <w:sz w:val="24"/>
      <w:szCs w:val="24"/>
      <w:lang w:eastAsia="pl-PL"/>
    </w:rPr>
  </w:style>
  <w:style w:type="paragraph" w:customStyle="1" w:styleId="title1">
    <w:name w:val="title1"/>
    <w:basedOn w:val="Normalny"/>
    <w:rsid w:val="009A0D41"/>
    <w:pPr>
      <w:spacing w:before="100" w:beforeAutospacing="1" w:after="100" w:afterAutospacing="1" w:line="240" w:lineRule="auto"/>
    </w:pPr>
    <w:rPr>
      <w:rFonts w:ascii="Times New Roman" w:eastAsia="Times New Roman" w:hAnsi="Times New Roman" w:cs="Times New Roman"/>
      <w:color w:val="808080"/>
      <w:lang w:eastAsia="pl-PL"/>
    </w:rPr>
  </w:style>
  <w:style w:type="paragraph" w:customStyle="1" w:styleId="title2">
    <w:name w:val="title2"/>
    <w:basedOn w:val="Normalny"/>
    <w:rsid w:val="009A0D41"/>
    <w:pPr>
      <w:spacing w:before="100" w:beforeAutospacing="1" w:after="100" w:afterAutospacing="1" w:line="240" w:lineRule="auto"/>
    </w:pPr>
    <w:rPr>
      <w:rFonts w:ascii="Times New Roman" w:eastAsia="Times New Roman" w:hAnsi="Times New Roman" w:cs="Times New Roman"/>
      <w:color w:val="808080"/>
      <w:lang w:eastAsia="pl-PL"/>
    </w:rPr>
  </w:style>
  <w:style w:type="paragraph" w:customStyle="1" w:styleId="wyroz-12">
    <w:name w:val="wyroz-12"/>
    <w:basedOn w:val="Normalny"/>
    <w:rsid w:val="009A0D41"/>
    <w:pPr>
      <w:spacing w:before="150" w:after="100" w:afterAutospacing="1" w:line="240" w:lineRule="auto"/>
      <w:jc w:val="right"/>
    </w:pPr>
    <w:rPr>
      <w:rFonts w:ascii="Times New Roman" w:eastAsia="Times New Roman" w:hAnsi="Times New Roman" w:cs="Times New Roman"/>
      <w:color w:val="942E29"/>
      <w:sz w:val="26"/>
      <w:szCs w:val="26"/>
      <w:lang w:eastAsia="pl-PL"/>
    </w:rPr>
  </w:style>
  <w:style w:type="paragraph" w:customStyle="1" w:styleId="strong1">
    <w:name w:val="strong1"/>
    <w:basedOn w:val="Normalny"/>
    <w:rsid w:val="009A0D41"/>
    <w:pPr>
      <w:spacing w:before="100" w:beforeAutospacing="1" w:after="100" w:afterAutospacing="1" w:line="240" w:lineRule="auto"/>
    </w:pPr>
    <w:rPr>
      <w:rFonts w:ascii="Times New Roman" w:eastAsia="Times New Roman" w:hAnsi="Times New Roman" w:cs="Times New Roman"/>
      <w:b/>
      <w:bCs/>
      <w:color w:val="3E6BA7"/>
      <w:sz w:val="24"/>
      <w:szCs w:val="24"/>
      <w:lang w:eastAsia="pl-PL"/>
    </w:rPr>
  </w:style>
  <w:style w:type="paragraph" w:customStyle="1" w:styleId="lewo1">
    <w:name w:val="lewo1"/>
    <w:basedOn w:val="Normalny"/>
    <w:rsid w:val="009A0D41"/>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wykrz1">
    <w:name w:val="wykrz1"/>
    <w:basedOn w:val="Normalny"/>
    <w:rsid w:val="009A0D41"/>
    <w:pPr>
      <w:spacing w:before="100" w:beforeAutospacing="1" w:after="100" w:afterAutospacing="1" w:line="240" w:lineRule="auto"/>
    </w:pPr>
    <w:rPr>
      <w:rFonts w:ascii="Tahoma" w:eastAsia="Times New Roman" w:hAnsi="Tahoma" w:cs="Tahoma"/>
      <w:b/>
      <w:bCs/>
      <w:color w:val="D04000"/>
      <w:sz w:val="72"/>
      <w:szCs w:val="72"/>
      <w:lang w:eastAsia="pl-PL"/>
    </w:rPr>
  </w:style>
  <w:style w:type="paragraph" w:customStyle="1" w:styleId="wstawka1">
    <w:name w:val="wstawka1"/>
    <w:basedOn w:val="Normalny"/>
    <w:rsid w:val="009A0D41"/>
    <w:pPr>
      <w:pBdr>
        <w:top w:val="single" w:sz="6" w:space="4" w:color="969696"/>
        <w:left w:val="single" w:sz="6" w:space="4" w:color="969696"/>
        <w:bottom w:val="single" w:sz="6" w:space="4" w:color="969696"/>
        <w:right w:val="single" w:sz="6" w:space="4" w:color="969696"/>
      </w:pBdr>
      <w:shd w:val="clear" w:color="auto" w:fill="EDEBE6"/>
      <w:spacing w:after="0" w:line="240" w:lineRule="auto"/>
    </w:pPr>
    <w:rPr>
      <w:rFonts w:ascii="Times New Roman" w:eastAsia="Times New Roman" w:hAnsi="Times New Roman" w:cs="Times New Roman"/>
      <w:color w:val="000000"/>
      <w:sz w:val="18"/>
      <w:szCs w:val="18"/>
      <w:lang w:eastAsia="pl-PL"/>
    </w:rPr>
  </w:style>
  <w:style w:type="paragraph" w:customStyle="1" w:styleId="link1">
    <w:name w:val="link1"/>
    <w:basedOn w:val="Normalny"/>
    <w:rsid w:val="009A0D41"/>
    <w:pPr>
      <w:spacing w:before="150" w:after="0" w:line="240" w:lineRule="auto"/>
    </w:pPr>
    <w:rPr>
      <w:rFonts w:ascii="Times New Roman" w:eastAsia="Times New Roman" w:hAnsi="Times New Roman" w:cs="Times New Roman"/>
      <w:color w:val="D04000"/>
      <w:sz w:val="20"/>
      <w:szCs w:val="20"/>
      <w:u w:val="single"/>
      <w:lang w:eastAsia="pl-PL"/>
    </w:rPr>
  </w:style>
  <w:style w:type="paragraph" w:customStyle="1" w:styleId="infolinia1">
    <w:name w:val="infolinia1"/>
    <w:basedOn w:val="Normalny"/>
    <w:rsid w:val="009A0D41"/>
    <w:pPr>
      <w:pBdr>
        <w:top w:val="dashed" w:sz="6" w:space="4" w:color="969696"/>
      </w:pBdr>
      <w:spacing w:before="180" w:after="0" w:line="240" w:lineRule="auto"/>
      <w:jc w:val="center"/>
    </w:pPr>
    <w:rPr>
      <w:rFonts w:ascii="Times New Roman" w:eastAsia="Times New Roman" w:hAnsi="Times New Roman" w:cs="Times New Roman"/>
      <w:color w:val="333333"/>
      <w:sz w:val="15"/>
      <w:szCs w:val="15"/>
      <w:lang w:eastAsia="pl-PL"/>
    </w:rPr>
  </w:style>
  <w:style w:type="paragraph" w:customStyle="1" w:styleId="dialogtitle1">
    <w:name w:val="dialog_title1"/>
    <w:basedOn w:val="Normalny"/>
    <w:rsid w:val="009A0D41"/>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pl-PL"/>
    </w:rPr>
  </w:style>
  <w:style w:type="paragraph" w:customStyle="1" w:styleId="dialogtitlespan1">
    <w:name w:val="dialog_title&gt;span1"/>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alogheader1">
    <w:name w:val="dialog_header1"/>
    <w:basedOn w:val="Normalny"/>
    <w:rsid w:val="009A0D41"/>
    <w:pPr>
      <w:pBdr>
        <w:bottom w:val="single" w:sz="6" w:space="0" w:color="043B87"/>
      </w:pBdr>
      <w:spacing w:before="100" w:beforeAutospacing="1" w:after="100" w:afterAutospacing="1" w:line="240" w:lineRule="auto"/>
      <w:textAlignment w:val="center"/>
    </w:pPr>
    <w:rPr>
      <w:rFonts w:ascii="Helvetica" w:eastAsia="Times New Roman" w:hAnsi="Helvetica" w:cs="Times New Roman"/>
      <w:b/>
      <w:bCs/>
      <w:color w:val="FFFFFF"/>
      <w:sz w:val="21"/>
      <w:szCs w:val="21"/>
      <w:lang w:eastAsia="pl-PL"/>
    </w:rPr>
  </w:style>
  <w:style w:type="paragraph" w:customStyle="1" w:styleId="touchablebutton1">
    <w:name w:val="touchable_button1"/>
    <w:basedOn w:val="Normalny"/>
    <w:rsid w:val="009A0D41"/>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pl-PL"/>
    </w:rPr>
  </w:style>
  <w:style w:type="paragraph" w:customStyle="1" w:styleId="headercenter1">
    <w:name w:val="header_center1"/>
    <w:basedOn w:val="Normalny"/>
    <w:rsid w:val="009A0D41"/>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pl-PL"/>
    </w:rPr>
  </w:style>
  <w:style w:type="paragraph" w:customStyle="1" w:styleId="dialogcontent1">
    <w:name w:val="dialog_content1"/>
    <w:basedOn w:val="Normalny"/>
    <w:rsid w:val="009A0D41"/>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alogfooter1">
    <w:name w:val="dialog_footer1"/>
    <w:basedOn w:val="Normalny"/>
    <w:rsid w:val="009A0D41"/>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op3">
    <w:name w:val="top3"/>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vider4">
    <w:name w:val="divider4"/>
    <w:basedOn w:val="Normalny"/>
    <w:rsid w:val="009A0D41"/>
    <w:pPr>
      <w:spacing w:before="100" w:beforeAutospacing="1" w:after="100" w:afterAutospacing="1" w:line="240" w:lineRule="auto"/>
    </w:pPr>
    <w:rPr>
      <w:rFonts w:ascii="Times New Roman" w:eastAsia="Times New Roman" w:hAnsi="Times New Roman" w:cs="Times New Roman"/>
      <w:color w:val="E85514"/>
      <w:sz w:val="24"/>
      <w:szCs w:val="24"/>
      <w:lang w:eastAsia="pl-PL"/>
    </w:rPr>
  </w:style>
  <w:style w:type="paragraph" w:customStyle="1" w:styleId="bottom2">
    <w:name w:val="bottom2"/>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xnet2">
    <w:name w:val="taxnet2"/>
    <w:basedOn w:val="Domylnaczcionkaakapitu"/>
    <w:rsid w:val="009A0D41"/>
    <w:rPr>
      <w:color w:val="000000"/>
      <w:sz w:val="18"/>
      <w:szCs w:val="18"/>
    </w:rPr>
  </w:style>
  <w:style w:type="paragraph" w:customStyle="1" w:styleId="divider5">
    <w:name w:val="divider5"/>
    <w:basedOn w:val="Normalny"/>
    <w:rsid w:val="009A0D41"/>
    <w:pPr>
      <w:spacing w:before="100" w:beforeAutospacing="1" w:after="100" w:afterAutospacing="1" w:line="240" w:lineRule="auto"/>
    </w:pPr>
    <w:rPr>
      <w:rFonts w:ascii="Times New Roman" w:eastAsia="Times New Roman" w:hAnsi="Times New Roman" w:cs="Times New Roman"/>
      <w:color w:val="E85514"/>
      <w:sz w:val="24"/>
      <w:szCs w:val="24"/>
      <w:lang w:eastAsia="pl-PL"/>
    </w:rPr>
  </w:style>
  <w:style w:type="paragraph" w:customStyle="1" w:styleId="top4">
    <w:name w:val="top4"/>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ackground2">
    <w:name w:val="background2"/>
    <w:basedOn w:val="Normalny"/>
    <w:rsid w:val="009A0D41"/>
    <w:pPr>
      <w:shd w:val="clear" w:color="auto" w:fill="E67B24"/>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ent8">
    <w:name w:val="content8"/>
    <w:basedOn w:val="Normalny"/>
    <w:rsid w:val="009A0D41"/>
    <w:pPr>
      <w:pBdr>
        <w:left w:val="single" w:sz="6" w:space="2" w:color="860000"/>
        <w:right w:val="single" w:sz="6" w:space="2" w:color="860000"/>
      </w:pBdr>
      <w:spacing w:after="105" w:line="240" w:lineRule="auto"/>
      <w:ind w:left="105" w:right="90"/>
    </w:pPr>
    <w:rPr>
      <w:rFonts w:ascii="Times New Roman" w:eastAsia="Times New Roman" w:hAnsi="Times New Roman" w:cs="Times New Roman"/>
      <w:sz w:val="24"/>
      <w:szCs w:val="24"/>
      <w:lang w:eastAsia="pl-PL"/>
    </w:rPr>
  </w:style>
  <w:style w:type="paragraph" w:customStyle="1" w:styleId="divider6">
    <w:name w:val="divider6"/>
    <w:basedOn w:val="Normalny"/>
    <w:rsid w:val="009A0D41"/>
    <w:pPr>
      <w:spacing w:before="100" w:beforeAutospacing="1" w:after="100" w:afterAutospacing="1" w:line="240" w:lineRule="auto"/>
    </w:pPr>
    <w:rPr>
      <w:rFonts w:ascii="Times New Roman" w:eastAsia="Times New Roman" w:hAnsi="Times New Roman" w:cs="Times New Roman"/>
      <w:color w:val="E85514"/>
      <w:sz w:val="24"/>
      <w:szCs w:val="24"/>
      <w:lang w:eastAsia="pl-PL"/>
    </w:rPr>
  </w:style>
  <w:style w:type="paragraph" w:customStyle="1" w:styleId="panel-12">
    <w:name w:val="panel-12"/>
    <w:basedOn w:val="Normalny"/>
    <w:rsid w:val="009A0D41"/>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srodek2">
    <w:name w:val="srodek2"/>
    <w:basedOn w:val="Normalny"/>
    <w:rsid w:val="009A0D41"/>
    <w:pPr>
      <w:spacing w:before="120" w:after="120" w:line="360" w:lineRule="atLeast"/>
      <w:jc w:val="center"/>
    </w:pPr>
    <w:rPr>
      <w:rFonts w:ascii="Times New Roman" w:eastAsia="Times New Roman" w:hAnsi="Times New Roman" w:cs="Times New Roman"/>
      <w:sz w:val="24"/>
      <w:szCs w:val="24"/>
      <w:lang w:eastAsia="pl-PL"/>
    </w:rPr>
  </w:style>
  <w:style w:type="paragraph" w:customStyle="1" w:styleId="wyroz-13">
    <w:name w:val="wyroz-13"/>
    <w:basedOn w:val="Normalny"/>
    <w:rsid w:val="009A0D41"/>
    <w:pPr>
      <w:spacing w:before="150" w:after="120" w:line="360" w:lineRule="atLeast"/>
      <w:jc w:val="right"/>
    </w:pPr>
    <w:rPr>
      <w:rFonts w:ascii="Times New Roman" w:eastAsia="Times New Roman" w:hAnsi="Times New Roman" w:cs="Times New Roman"/>
      <w:color w:val="7B7B7B"/>
      <w:sz w:val="29"/>
      <w:szCs w:val="29"/>
      <w:lang w:eastAsia="pl-PL"/>
    </w:rPr>
  </w:style>
  <w:style w:type="paragraph" w:customStyle="1" w:styleId="content9">
    <w:name w:val="content9"/>
    <w:basedOn w:val="Normalny"/>
    <w:rsid w:val="009A0D41"/>
    <w:pPr>
      <w:spacing w:before="120" w:after="120" w:line="360" w:lineRule="atLeast"/>
      <w:ind w:left="1065"/>
    </w:pPr>
    <w:rPr>
      <w:rFonts w:ascii="Times New Roman" w:eastAsia="Times New Roman" w:hAnsi="Times New Roman" w:cs="Times New Roman"/>
      <w:sz w:val="24"/>
      <w:szCs w:val="24"/>
      <w:lang w:eastAsia="pl-PL"/>
    </w:rPr>
  </w:style>
  <w:style w:type="paragraph" w:customStyle="1" w:styleId="data2">
    <w:name w:val="data2"/>
    <w:basedOn w:val="Normalny"/>
    <w:rsid w:val="009A0D41"/>
    <w:pPr>
      <w:spacing w:after="0" w:line="360" w:lineRule="atLeast"/>
    </w:pPr>
    <w:rPr>
      <w:rFonts w:ascii="Times New Roman" w:eastAsia="Times New Roman" w:hAnsi="Times New Roman" w:cs="Times New Roman"/>
      <w:color w:val="7B7B7B"/>
      <w:sz w:val="24"/>
      <w:szCs w:val="24"/>
      <w:lang w:eastAsia="pl-PL"/>
    </w:rPr>
  </w:style>
  <w:style w:type="paragraph" w:customStyle="1" w:styleId="wyroznienie5">
    <w:name w:val="wyroznienie5"/>
    <w:basedOn w:val="Normalny"/>
    <w:rsid w:val="009A0D41"/>
    <w:pPr>
      <w:spacing w:before="120" w:after="120" w:line="360" w:lineRule="atLeast"/>
      <w:jc w:val="right"/>
    </w:pPr>
    <w:rPr>
      <w:rFonts w:ascii="Times New Roman" w:eastAsia="Times New Roman" w:hAnsi="Times New Roman" w:cs="Times New Roman"/>
      <w:sz w:val="24"/>
      <w:szCs w:val="24"/>
      <w:lang w:eastAsia="pl-PL"/>
    </w:rPr>
  </w:style>
  <w:style w:type="paragraph" w:customStyle="1" w:styleId="tytul3">
    <w:name w:val="tytul3"/>
    <w:basedOn w:val="Normalny"/>
    <w:rsid w:val="009A0D41"/>
    <w:pPr>
      <w:spacing w:before="120" w:after="120" w:line="360" w:lineRule="atLeast"/>
    </w:pPr>
    <w:rPr>
      <w:rFonts w:ascii="Times New Roman" w:eastAsia="Times New Roman" w:hAnsi="Times New Roman" w:cs="Times New Roman"/>
      <w:sz w:val="24"/>
      <w:szCs w:val="24"/>
      <w:lang w:eastAsia="pl-PL"/>
    </w:rPr>
  </w:style>
  <w:style w:type="paragraph" w:customStyle="1" w:styleId="wyroznienie22">
    <w:name w:val="wyroznienie22"/>
    <w:basedOn w:val="Normalny"/>
    <w:rsid w:val="009A0D41"/>
    <w:pPr>
      <w:shd w:val="clear" w:color="auto" w:fill="FFFACD"/>
      <w:spacing w:before="120" w:after="120" w:line="360" w:lineRule="atLeast"/>
    </w:pPr>
    <w:rPr>
      <w:rFonts w:ascii="Times New Roman" w:eastAsia="Times New Roman" w:hAnsi="Times New Roman" w:cs="Times New Roman"/>
      <w:sz w:val="24"/>
      <w:szCs w:val="24"/>
      <w:lang w:eastAsia="pl-PL"/>
    </w:rPr>
  </w:style>
  <w:style w:type="paragraph" w:customStyle="1" w:styleId="spis2">
    <w:name w:val="spis2"/>
    <w:basedOn w:val="Normalny"/>
    <w:rsid w:val="009A0D41"/>
    <w:pPr>
      <w:spacing w:after="0" w:line="360" w:lineRule="atLeast"/>
      <w:ind w:right="75"/>
      <w:jc w:val="right"/>
    </w:pPr>
    <w:rPr>
      <w:rFonts w:ascii="Times New Roman" w:eastAsia="Times New Roman" w:hAnsi="Times New Roman" w:cs="Times New Roman"/>
      <w:sz w:val="24"/>
      <w:szCs w:val="24"/>
      <w:lang w:eastAsia="pl-PL"/>
    </w:rPr>
  </w:style>
  <w:style w:type="paragraph" w:customStyle="1" w:styleId="wyroznienie6">
    <w:name w:val="wyroznienie6"/>
    <w:basedOn w:val="Normalny"/>
    <w:rsid w:val="009A0D41"/>
    <w:pPr>
      <w:spacing w:before="300" w:after="270" w:line="240" w:lineRule="auto"/>
      <w:jc w:val="center"/>
    </w:pPr>
    <w:rPr>
      <w:rFonts w:ascii="Times New Roman" w:eastAsia="Times New Roman" w:hAnsi="Times New Roman" w:cs="Times New Roman"/>
      <w:b/>
      <w:bCs/>
      <w:color w:val="D04000"/>
      <w:sz w:val="29"/>
      <w:szCs w:val="29"/>
      <w:lang w:eastAsia="pl-PL"/>
    </w:rPr>
  </w:style>
  <w:style w:type="paragraph" w:customStyle="1" w:styleId="wyroznienie7">
    <w:name w:val="wyroznienie7"/>
    <w:basedOn w:val="Normalny"/>
    <w:rsid w:val="009A0D41"/>
    <w:pPr>
      <w:spacing w:before="300" w:after="100" w:afterAutospacing="1" w:line="240" w:lineRule="auto"/>
      <w:jc w:val="center"/>
    </w:pPr>
    <w:rPr>
      <w:rFonts w:ascii="Times New Roman" w:eastAsia="Times New Roman" w:hAnsi="Times New Roman" w:cs="Times New Roman"/>
      <w:b/>
      <w:bCs/>
      <w:color w:val="D04000"/>
      <w:sz w:val="29"/>
      <w:szCs w:val="29"/>
      <w:lang w:eastAsia="pl-PL"/>
    </w:rPr>
  </w:style>
  <w:style w:type="paragraph" w:customStyle="1" w:styleId="content10">
    <w:name w:val="content10"/>
    <w:basedOn w:val="Normalny"/>
    <w:rsid w:val="009A0D41"/>
    <w:pPr>
      <w:pBdr>
        <w:top w:val="single" w:sz="6" w:space="6" w:color="969696"/>
        <w:left w:val="single" w:sz="6" w:space="6" w:color="969696"/>
        <w:bottom w:val="single" w:sz="6" w:space="9" w:color="969696"/>
        <w:right w:val="single" w:sz="6" w:space="8" w:color="969696"/>
      </w:pBdr>
      <w:spacing w:before="45" w:after="100" w:afterAutospacing="1" w:line="240" w:lineRule="auto"/>
    </w:pPr>
    <w:rPr>
      <w:rFonts w:ascii="Times New Roman" w:eastAsia="Times New Roman" w:hAnsi="Times New Roman" w:cs="Times New Roman"/>
      <w:sz w:val="24"/>
      <w:szCs w:val="24"/>
      <w:lang w:eastAsia="pl-PL"/>
    </w:rPr>
  </w:style>
  <w:style w:type="paragraph" w:customStyle="1" w:styleId="content11">
    <w:name w:val="content11"/>
    <w:basedOn w:val="Normalny"/>
    <w:rsid w:val="009A0D41"/>
    <w:pPr>
      <w:pBdr>
        <w:top w:val="single" w:sz="6" w:space="6" w:color="969696"/>
        <w:left w:val="single" w:sz="6" w:space="6" w:color="969696"/>
        <w:bottom w:val="single" w:sz="6" w:space="9" w:color="969696"/>
        <w:right w:val="single" w:sz="6" w:space="8" w:color="969696"/>
      </w:pBdr>
      <w:spacing w:before="45" w:after="100" w:afterAutospacing="1" w:line="240" w:lineRule="auto"/>
    </w:pPr>
    <w:rPr>
      <w:rFonts w:ascii="Times New Roman" w:eastAsia="Times New Roman" w:hAnsi="Times New Roman" w:cs="Times New Roman"/>
      <w:sz w:val="24"/>
      <w:szCs w:val="24"/>
      <w:lang w:eastAsia="pl-PL"/>
    </w:rPr>
  </w:style>
  <w:style w:type="paragraph" w:customStyle="1" w:styleId="content12">
    <w:name w:val="content12"/>
    <w:basedOn w:val="Normalny"/>
    <w:rsid w:val="009A0D41"/>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ent13">
    <w:name w:val="content13"/>
    <w:basedOn w:val="Normalny"/>
    <w:rsid w:val="009A0D41"/>
    <w:pPr>
      <w:shd w:val="clear" w:color="auto" w:fill="EAE3C6"/>
      <w:spacing w:before="30" w:after="100" w:afterAutospacing="1" w:line="240" w:lineRule="auto"/>
    </w:pPr>
    <w:rPr>
      <w:rFonts w:ascii="Times New Roman" w:eastAsia="Times New Roman" w:hAnsi="Times New Roman" w:cs="Times New Roman"/>
      <w:sz w:val="24"/>
      <w:szCs w:val="24"/>
      <w:lang w:eastAsia="pl-PL"/>
    </w:rPr>
  </w:style>
  <w:style w:type="paragraph" w:customStyle="1" w:styleId="content14">
    <w:name w:val="content14"/>
    <w:basedOn w:val="Normalny"/>
    <w:rsid w:val="009A0D41"/>
    <w:pPr>
      <w:shd w:val="clear" w:color="auto" w:fill="EAEAEA"/>
      <w:spacing w:before="30" w:after="100" w:afterAutospacing="1" w:line="240" w:lineRule="auto"/>
    </w:pPr>
    <w:rPr>
      <w:rFonts w:ascii="Times New Roman" w:eastAsia="Times New Roman" w:hAnsi="Times New Roman" w:cs="Times New Roman"/>
      <w:sz w:val="24"/>
      <w:szCs w:val="24"/>
      <w:lang w:eastAsia="pl-PL"/>
    </w:rPr>
  </w:style>
  <w:style w:type="paragraph" w:customStyle="1" w:styleId="pole2">
    <w:name w:val="pole2"/>
    <w:basedOn w:val="Normalny"/>
    <w:rsid w:val="009A0D41"/>
    <w:pPr>
      <w:pBdr>
        <w:top w:val="single" w:sz="6" w:space="0" w:color="808080"/>
        <w:left w:val="single" w:sz="6" w:space="0" w:color="808080"/>
        <w:bottom w:val="single" w:sz="6" w:space="0" w:color="808080"/>
        <w:right w:val="single" w:sz="6" w:space="0" w:color="808080"/>
      </w:pBdr>
      <w:shd w:val="clear" w:color="auto" w:fill="FFFFFF"/>
      <w:spacing w:before="100" w:beforeAutospacing="1" w:after="100" w:afterAutospacing="1" w:line="240" w:lineRule="auto"/>
      <w:ind w:right="75"/>
    </w:pPr>
    <w:rPr>
      <w:rFonts w:ascii="Times New Roman" w:eastAsia="Times New Roman" w:hAnsi="Times New Roman" w:cs="Times New Roman"/>
      <w:sz w:val="31"/>
      <w:szCs w:val="31"/>
      <w:lang w:eastAsia="pl-PL"/>
    </w:rPr>
  </w:style>
  <w:style w:type="paragraph" w:customStyle="1" w:styleId="przycisk2">
    <w:name w:val="przycisk2"/>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l4">
    <w:name w:val="tytul4"/>
    <w:basedOn w:val="Normalny"/>
    <w:rsid w:val="009A0D41"/>
    <w:pPr>
      <w:spacing w:before="150" w:after="150" w:line="240" w:lineRule="auto"/>
    </w:pPr>
    <w:rPr>
      <w:rFonts w:ascii="Times New Roman" w:eastAsia="Times New Roman" w:hAnsi="Times New Roman" w:cs="Times New Roman"/>
      <w:b/>
      <w:bCs/>
      <w:sz w:val="24"/>
      <w:szCs w:val="24"/>
      <w:lang w:eastAsia="pl-PL"/>
    </w:rPr>
  </w:style>
  <w:style w:type="paragraph" w:customStyle="1" w:styleId="title3">
    <w:name w:val="title3"/>
    <w:basedOn w:val="Normalny"/>
    <w:rsid w:val="009A0D41"/>
    <w:pPr>
      <w:spacing w:before="100" w:beforeAutospacing="1" w:after="100" w:afterAutospacing="1" w:line="240" w:lineRule="auto"/>
    </w:pPr>
    <w:rPr>
      <w:rFonts w:ascii="Times New Roman" w:eastAsia="Times New Roman" w:hAnsi="Times New Roman" w:cs="Times New Roman"/>
      <w:color w:val="808080"/>
      <w:lang w:eastAsia="pl-PL"/>
    </w:rPr>
  </w:style>
  <w:style w:type="paragraph" w:customStyle="1" w:styleId="title4">
    <w:name w:val="title4"/>
    <w:basedOn w:val="Normalny"/>
    <w:rsid w:val="009A0D41"/>
    <w:pPr>
      <w:spacing w:before="100" w:beforeAutospacing="1" w:after="100" w:afterAutospacing="1" w:line="240" w:lineRule="auto"/>
    </w:pPr>
    <w:rPr>
      <w:rFonts w:ascii="Times New Roman" w:eastAsia="Times New Roman" w:hAnsi="Times New Roman" w:cs="Times New Roman"/>
      <w:color w:val="808080"/>
      <w:lang w:eastAsia="pl-PL"/>
    </w:rPr>
  </w:style>
  <w:style w:type="paragraph" w:customStyle="1" w:styleId="wyroz-14">
    <w:name w:val="wyroz-14"/>
    <w:basedOn w:val="Normalny"/>
    <w:rsid w:val="009A0D41"/>
    <w:pPr>
      <w:spacing w:before="150" w:after="100" w:afterAutospacing="1" w:line="240" w:lineRule="auto"/>
      <w:jc w:val="right"/>
    </w:pPr>
    <w:rPr>
      <w:rFonts w:ascii="Times New Roman" w:eastAsia="Times New Roman" w:hAnsi="Times New Roman" w:cs="Times New Roman"/>
      <w:color w:val="942E29"/>
      <w:sz w:val="26"/>
      <w:szCs w:val="26"/>
      <w:lang w:eastAsia="pl-PL"/>
    </w:rPr>
  </w:style>
  <w:style w:type="paragraph" w:customStyle="1" w:styleId="strong2">
    <w:name w:val="strong2"/>
    <w:basedOn w:val="Normalny"/>
    <w:rsid w:val="009A0D41"/>
    <w:pPr>
      <w:spacing w:before="100" w:beforeAutospacing="1" w:after="100" w:afterAutospacing="1" w:line="240" w:lineRule="auto"/>
    </w:pPr>
    <w:rPr>
      <w:rFonts w:ascii="Times New Roman" w:eastAsia="Times New Roman" w:hAnsi="Times New Roman" w:cs="Times New Roman"/>
      <w:b/>
      <w:bCs/>
      <w:color w:val="3E6BA7"/>
      <w:sz w:val="24"/>
      <w:szCs w:val="24"/>
      <w:lang w:eastAsia="pl-PL"/>
    </w:rPr>
  </w:style>
  <w:style w:type="paragraph" w:customStyle="1" w:styleId="lewo2">
    <w:name w:val="lewo2"/>
    <w:basedOn w:val="Normalny"/>
    <w:rsid w:val="009A0D41"/>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wykrz2">
    <w:name w:val="wykrz2"/>
    <w:basedOn w:val="Normalny"/>
    <w:rsid w:val="009A0D41"/>
    <w:pPr>
      <w:spacing w:before="100" w:beforeAutospacing="1" w:after="100" w:afterAutospacing="1" w:line="240" w:lineRule="auto"/>
    </w:pPr>
    <w:rPr>
      <w:rFonts w:ascii="Tahoma" w:eastAsia="Times New Roman" w:hAnsi="Tahoma" w:cs="Tahoma"/>
      <w:b/>
      <w:bCs/>
      <w:color w:val="D04000"/>
      <w:sz w:val="72"/>
      <w:szCs w:val="72"/>
      <w:lang w:eastAsia="pl-PL"/>
    </w:rPr>
  </w:style>
  <w:style w:type="paragraph" w:customStyle="1" w:styleId="wstawka2">
    <w:name w:val="wstawka2"/>
    <w:basedOn w:val="Normalny"/>
    <w:rsid w:val="009A0D41"/>
    <w:pPr>
      <w:pBdr>
        <w:top w:val="single" w:sz="6" w:space="4" w:color="969696"/>
        <w:left w:val="single" w:sz="6" w:space="4" w:color="969696"/>
        <w:bottom w:val="single" w:sz="6" w:space="4" w:color="969696"/>
        <w:right w:val="single" w:sz="6" w:space="4" w:color="969696"/>
      </w:pBdr>
      <w:shd w:val="clear" w:color="auto" w:fill="EDEBE6"/>
      <w:spacing w:after="0" w:line="240" w:lineRule="auto"/>
    </w:pPr>
    <w:rPr>
      <w:rFonts w:ascii="Times New Roman" w:eastAsia="Times New Roman" w:hAnsi="Times New Roman" w:cs="Times New Roman"/>
      <w:color w:val="000000"/>
      <w:sz w:val="18"/>
      <w:szCs w:val="18"/>
      <w:lang w:eastAsia="pl-PL"/>
    </w:rPr>
  </w:style>
  <w:style w:type="paragraph" w:customStyle="1" w:styleId="link2">
    <w:name w:val="link2"/>
    <w:basedOn w:val="Normalny"/>
    <w:rsid w:val="009A0D41"/>
    <w:pPr>
      <w:spacing w:before="150" w:after="0" w:line="240" w:lineRule="auto"/>
    </w:pPr>
    <w:rPr>
      <w:rFonts w:ascii="Times New Roman" w:eastAsia="Times New Roman" w:hAnsi="Times New Roman" w:cs="Times New Roman"/>
      <w:color w:val="D04000"/>
      <w:sz w:val="20"/>
      <w:szCs w:val="20"/>
      <w:u w:val="single"/>
      <w:lang w:eastAsia="pl-PL"/>
    </w:rPr>
  </w:style>
  <w:style w:type="paragraph" w:customStyle="1" w:styleId="infolinia2">
    <w:name w:val="infolinia2"/>
    <w:basedOn w:val="Normalny"/>
    <w:rsid w:val="009A0D41"/>
    <w:pPr>
      <w:pBdr>
        <w:top w:val="dashed" w:sz="6" w:space="4" w:color="969696"/>
      </w:pBdr>
      <w:spacing w:before="180" w:after="0" w:line="240" w:lineRule="auto"/>
      <w:jc w:val="center"/>
    </w:pPr>
    <w:rPr>
      <w:rFonts w:ascii="Times New Roman" w:eastAsia="Times New Roman" w:hAnsi="Times New Roman" w:cs="Times New Roman"/>
      <w:color w:val="333333"/>
      <w:sz w:val="15"/>
      <w:szCs w:val="15"/>
      <w:lang w:eastAsia="pl-PL"/>
    </w:rPr>
  </w:style>
  <w:style w:type="paragraph" w:customStyle="1" w:styleId="dialogtitle2">
    <w:name w:val="dialog_title2"/>
    <w:basedOn w:val="Normalny"/>
    <w:rsid w:val="009A0D41"/>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pl-PL"/>
    </w:rPr>
  </w:style>
  <w:style w:type="paragraph" w:customStyle="1" w:styleId="dialogtitlespan2">
    <w:name w:val="dialog_title&gt;span2"/>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alogheader2">
    <w:name w:val="dialog_header2"/>
    <w:basedOn w:val="Normalny"/>
    <w:rsid w:val="009A0D41"/>
    <w:pPr>
      <w:pBdr>
        <w:bottom w:val="single" w:sz="6" w:space="0" w:color="043B87"/>
      </w:pBdr>
      <w:spacing w:before="100" w:beforeAutospacing="1" w:after="100" w:afterAutospacing="1" w:line="240" w:lineRule="auto"/>
      <w:textAlignment w:val="center"/>
    </w:pPr>
    <w:rPr>
      <w:rFonts w:ascii="Helvetica" w:eastAsia="Times New Roman" w:hAnsi="Helvetica" w:cs="Times New Roman"/>
      <w:b/>
      <w:bCs/>
      <w:color w:val="FFFFFF"/>
      <w:sz w:val="21"/>
      <w:szCs w:val="21"/>
      <w:lang w:eastAsia="pl-PL"/>
    </w:rPr>
  </w:style>
  <w:style w:type="paragraph" w:customStyle="1" w:styleId="touchablebutton2">
    <w:name w:val="touchable_button2"/>
    <w:basedOn w:val="Normalny"/>
    <w:rsid w:val="009A0D41"/>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pl-PL"/>
    </w:rPr>
  </w:style>
  <w:style w:type="paragraph" w:customStyle="1" w:styleId="headercenter2">
    <w:name w:val="header_center2"/>
    <w:basedOn w:val="Normalny"/>
    <w:rsid w:val="009A0D41"/>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pl-PL"/>
    </w:rPr>
  </w:style>
  <w:style w:type="paragraph" w:customStyle="1" w:styleId="dialogcontent2">
    <w:name w:val="dialog_content2"/>
    <w:basedOn w:val="Normalny"/>
    <w:rsid w:val="009A0D41"/>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alogfooter2">
    <w:name w:val="dialog_footer2"/>
    <w:basedOn w:val="Normalny"/>
    <w:rsid w:val="009A0D41"/>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uiPriority w:val="99"/>
    <w:semiHidden/>
    <w:unhideWhenUsed/>
    <w:rsid w:val="009A0D4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A0D4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A0D4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A0D41"/>
    <w:rPr>
      <w:rFonts w:ascii="Arial" w:eastAsia="Times New Roman" w:hAnsi="Arial" w:cs="Arial"/>
      <w:vanish/>
      <w:sz w:val="16"/>
      <w:szCs w:val="16"/>
      <w:lang w:eastAsia="pl-PL"/>
    </w:rPr>
  </w:style>
  <w:style w:type="paragraph" w:customStyle="1" w:styleId="title-1">
    <w:name w:val="title-1"/>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op5">
    <w:name w:val="top5"/>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vider7">
    <w:name w:val="divider7"/>
    <w:basedOn w:val="Normalny"/>
    <w:rsid w:val="009A0D41"/>
    <w:pPr>
      <w:spacing w:before="100" w:beforeAutospacing="1" w:after="100" w:afterAutospacing="1" w:line="240" w:lineRule="auto"/>
    </w:pPr>
    <w:rPr>
      <w:rFonts w:ascii="Times New Roman" w:eastAsia="Times New Roman" w:hAnsi="Times New Roman" w:cs="Times New Roman"/>
      <w:color w:val="E85514"/>
      <w:sz w:val="24"/>
      <w:szCs w:val="24"/>
      <w:lang w:eastAsia="pl-PL"/>
    </w:rPr>
  </w:style>
  <w:style w:type="paragraph" w:customStyle="1" w:styleId="bottom3">
    <w:name w:val="bottom3"/>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xnet3">
    <w:name w:val="taxnet3"/>
    <w:basedOn w:val="Domylnaczcionkaakapitu"/>
    <w:rsid w:val="009A0D41"/>
    <w:rPr>
      <w:color w:val="000000"/>
      <w:sz w:val="18"/>
      <w:szCs w:val="18"/>
    </w:rPr>
  </w:style>
  <w:style w:type="paragraph" w:customStyle="1" w:styleId="divider8">
    <w:name w:val="divider8"/>
    <w:basedOn w:val="Normalny"/>
    <w:rsid w:val="009A0D41"/>
    <w:pPr>
      <w:spacing w:before="100" w:beforeAutospacing="1" w:after="100" w:afterAutospacing="1" w:line="240" w:lineRule="auto"/>
    </w:pPr>
    <w:rPr>
      <w:rFonts w:ascii="Times New Roman" w:eastAsia="Times New Roman" w:hAnsi="Times New Roman" w:cs="Times New Roman"/>
      <w:color w:val="E85514"/>
      <w:sz w:val="24"/>
      <w:szCs w:val="24"/>
      <w:lang w:eastAsia="pl-PL"/>
    </w:rPr>
  </w:style>
  <w:style w:type="paragraph" w:customStyle="1" w:styleId="top6">
    <w:name w:val="top6"/>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ackground3">
    <w:name w:val="background3"/>
    <w:basedOn w:val="Normalny"/>
    <w:rsid w:val="009A0D41"/>
    <w:pPr>
      <w:shd w:val="clear" w:color="auto" w:fill="E67B24"/>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ent15">
    <w:name w:val="content15"/>
    <w:basedOn w:val="Normalny"/>
    <w:rsid w:val="009A0D41"/>
    <w:pPr>
      <w:pBdr>
        <w:left w:val="single" w:sz="6" w:space="2" w:color="860000"/>
        <w:right w:val="single" w:sz="6" w:space="2" w:color="860000"/>
      </w:pBdr>
      <w:spacing w:after="105" w:line="240" w:lineRule="auto"/>
      <w:ind w:left="105" w:right="90"/>
    </w:pPr>
    <w:rPr>
      <w:rFonts w:ascii="Times New Roman" w:eastAsia="Times New Roman" w:hAnsi="Times New Roman" w:cs="Times New Roman"/>
      <w:sz w:val="24"/>
      <w:szCs w:val="24"/>
      <w:lang w:eastAsia="pl-PL"/>
    </w:rPr>
  </w:style>
  <w:style w:type="paragraph" w:customStyle="1" w:styleId="divider9">
    <w:name w:val="divider9"/>
    <w:basedOn w:val="Normalny"/>
    <w:rsid w:val="009A0D41"/>
    <w:pPr>
      <w:spacing w:before="100" w:beforeAutospacing="1" w:after="100" w:afterAutospacing="1" w:line="240" w:lineRule="auto"/>
    </w:pPr>
    <w:rPr>
      <w:rFonts w:ascii="Times New Roman" w:eastAsia="Times New Roman" w:hAnsi="Times New Roman" w:cs="Times New Roman"/>
      <w:color w:val="E85514"/>
      <w:sz w:val="24"/>
      <w:szCs w:val="24"/>
      <w:lang w:eastAsia="pl-PL"/>
    </w:rPr>
  </w:style>
  <w:style w:type="paragraph" w:customStyle="1" w:styleId="panel-13">
    <w:name w:val="panel-13"/>
    <w:basedOn w:val="Normalny"/>
    <w:rsid w:val="009A0D41"/>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srodek3">
    <w:name w:val="srodek3"/>
    <w:basedOn w:val="Normalny"/>
    <w:rsid w:val="009A0D41"/>
    <w:pPr>
      <w:spacing w:before="120" w:after="120" w:line="360" w:lineRule="atLeast"/>
      <w:jc w:val="center"/>
    </w:pPr>
    <w:rPr>
      <w:rFonts w:ascii="Times New Roman" w:eastAsia="Times New Roman" w:hAnsi="Times New Roman" w:cs="Times New Roman"/>
      <w:sz w:val="24"/>
      <w:szCs w:val="24"/>
      <w:lang w:eastAsia="pl-PL"/>
    </w:rPr>
  </w:style>
  <w:style w:type="paragraph" w:customStyle="1" w:styleId="wyroz-15">
    <w:name w:val="wyroz-15"/>
    <w:basedOn w:val="Normalny"/>
    <w:rsid w:val="009A0D41"/>
    <w:pPr>
      <w:spacing w:before="150" w:after="120" w:line="360" w:lineRule="atLeast"/>
      <w:jc w:val="right"/>
    </w:pPr>
    <w:rPr>
      <w:rFonts w:ascii="Times New Roman" w:eastAsia="Times New Roman" w:hAnsi="Times New Roman" w:cs="Times New Roman"/>
      <w:color w:val="7B7B7B"/>
      <w:sz w:val="29"/>
      <w:szCs w:val="29"/>
      <w:lang w:eastAsia="pl-PL"/>
    </w:rPr>
  </w:style>
  <w:style w:type="paragraph" w:customStyle="1" w:styleId="content16">
    <w:name w:val="content16"/>
    <w:basedOn w:val="Normalny"/>
    <w:rsid w:val="009A0D41"/>
    <w:pPr>
      <w:spacing w:before="120" w:after="120" w:line="360" w:lineRule="atLeast"/>
      <w:ind w:left="1065"/>
    </w:pPr>
    <w:rPr>
      <w:rFonts w:ascii="Times New Roman" w:eastAsia="Times New Roman" w:hAnsi="Times New Roman" w:cs="Times New Roman"/>
      <w:sz w:val="24"/>
      <w:szCs w:val="24"/>
      <w:lang w:eastAsia="pl-PL"/>
    </w:rPr>
  </w:style>
  <w:style w:type="paragraph" w:customStyle="1" w:styleId="data3">
    <w:name w:val="data3"/>
    <w:basedOn w:val="Normalny"/>
    <w:rsid w:val="009A0D41"/>
    <w:pPr>
      <w:spacing w:after="0" w:line="360" w:lineRule="atLeast"/>
    </w:pPr>
    <w:rPr>
      <w:rFonts w:ascii="Times New Roman" w:eastAsia="Times New Roman" w:hAnsi="Times New Roman" w:cs="Times New Roman"/>
      <w:color w:val="7B7B7B"/>
      <w:sz w:val="24"/>
      <w:szCs w:val="24"/>
      <w:lang w:eastAsia="pl-PL"/>
    </w:rPr>
  </w:style>
  <w:style w:type="paragraph" w:customStyle="1" w:styleId="wyroznienie8">
    <w:name w:val="wyroznienie8"/>
    <w:basedOn w:val="Normalny"/>
    <w:rsid w:val="009A0D41"/>
    <w:pPr>
      <w:spacing w:before="120" w:after="120" w:line="360" w:lineRule="atLeast"/>
      <w:jc w:val="right"/>
    </w:pPr>
    <w:rPr>
      <w:rFonts w:ascii="Times New Roman" w:eastAsia="Times New Roman" w:hAnsi="Times New Roman" w:cs="Times New Roman"/>
      <w:sz w:val="24"/>
      <w:szCs w:val="24"/>
      <w:lang w:eastAsia="pl-PL"/>
    </w:rPr>
  </w:style>
  <w:style w:type="paragraph" w:customStyle="1" w:styleId="tytul5">
    <w:name w:val="tytul5"/>
    <w:basedOn w:val="Normalny"/>
    <w:rsid w:val="009A0D41"/>
    <w:pPr>
      <w:spacing w:before="120" w:after="120" w:line="360" w:lineRule="atLeast"/>
    </w:pPr>
    <w:rPr>
      <w:rFonts w:ascii="Times New Roman" w:eastAsia="Times New Roman" w:hAnsi="Times New Roman" w:cs="Times New Roman"/>
      <w:sz w:val="24"/>
      <w:szCs w:val="24"/>
      <w:lang w:eastAsia="pl-PL"/>
    </w:rPr>
  </w:style>
  <w:style w:type="paragraph" w:customStyle="1" w:styleId="wyroznienie23">
    <w:name w:val="wyroznienie23"/>
    <w:basedOn w:val="Normalny"/>
    <w:rsid w:val="009A0D41"/>
    <w:pPr>
      <w:shd w:val="clear" w:color="auto" w:fill="FFFACD"/>
      <w:spacing w:before="120" w:after="120" w:line="360" w:lineRule="atLeast"/>
    </w:pPr>
    <w:rPr>
      <w:rFonts w:ascii="Times New Roman" w:eastAsia="Times New Roman" w:hAnsi="Times New Roman" w:cs="Times New Roman"/>
      <w:sz w:val="24"/>
      <w:szCs w:val="24"/>
      <w:lang w:eastAsia="pl-PL"/>
    </w:rPr>
  </w:style>
  <w:style w:type="paragraph" w:customStyle="1" w:styleId="spis3">
    <w:name w:val="spis3"/>
    <w:basedOn w:val="Normalny"/>
    <w:rsid w:val="009A0D41"/>
    <w:pPr>
      <w:spacing w:after="0" w:line="360" w:lineRule="atLeast"/>
      <w:ind w:right="75"/>
      <w:jc w:val="right"/>
    </w:pPr>
    <w:rPr>
      <w:rFonts w:ascii="Times New Roman" w:eastAsia="Times New Roman" w:hAnsi="Times New Roman" w:cs="Times New Roman"/>
      <w:sz w:val="24"/>
      <w:szCs w:val="24"/>
      <w:lang w:eastAsia="pl-PL"/>
    </w:rPr>
  </w:style>
  <w:style w:type="paragraph" w:customStyle="1" w:styleId="wyroznienie9">
    <w:name w:val="wyroznienie9"/>
    <w:basedOn w:val="Normalny"/>
    <w:rsid w:val="009A0D41"/>
    <w:pPr>
      <w:spacing w:before="300" w:after="270" w:line="240" w:lineRule="auto"/>
      <w:jc w:val="center"/>
    </w:pPr>
    <w:rPr>
      <w:rFonts w:ascii="Times New Roman" w:eastAsia="Times New Roman" w:hAnsi="Times New Roman" w:cs="Times New Roman"/>
      <w:b/>
      <w:bCs/>
      <w:color w:val="D04000"/>
      <w:sz w:val="29"/>
      <w:szCs w:val="29"/>
      <w:lang w:eastAsia="pl-PL"/>
    </w:rPr>
  </w:style>
  <w:style w:type="paragraph" w:customStyle="1" w:styleId="wyroznienie10">
    <w:name w:val="wyroznienie10"/>
    <w:basedOn w:val="Normalny"/>
    <w:rsid w:val="009A0D41"/>
    <w:pPr>
      <w:spacing w:before="300" w:after="100" w:afterAutospacing="1" w:line="240" w:lineRule="auto"/>
      <w:jc w:val="center"/>
    </w:pPr>
    <w:rPr>
      <w:rFonts w:ascii="Times New Roman" w:eastAsia="Times New Roman" w:hAnsi="Times New Roman" w:cs="Times New Roman"/>
      <w:b/>
      <w:bCs/>
      <w:color w:val="D04000"/>
      <w:sz w:val="29"/>
      <w:szCs w:val="29"/>
      <w:lang w:eastAsia="pl-PL"/>
    </w:rPr>
  </w:style>
  <w:style w:type="paragraph" w:customStyle="1" w:styleId="content17">
    <w:name w:val="content17"/>
    <w:basedOn w:val="Normalny"/>
    <w:rsid w:val="009A0D41"/>
    <w:pPr>
      <w:pBdr>
        <w:top w:val="single" w:sz="6" w:space="6" w:color="969696"/>
        <w:left w:val="single" w:sz="6" w:space="6" w:color="969696"/>
        <w:bottom w:val="single" w:sz="6" w:space="9" w:color="969696"/>
        <w:right w:val="single" w:sz="6" w:space="8" w:color="969696"/>
      </w:pBdr>
      <w:spacing w:before="45" w:after="100" w:afterAutospacing="1" w:line="240" w:lineRule="auto"/>
    </w:pPr>
    <w:rPr>
      <w:rFonts w:ascii="Times New Roman" w:eastAsia="Times New Roman" w:hAnsi="Times New Roman" w:cs="Times New Roman"/>
      <w:sz w:val="24"/>
      <w:szCs w:val="24"/>
      <w:lang w:eastAsia="pl-PL"/>
    </w:rPr>
  </w:style>
  <w:style w:type="paragraph" w:customStyle="1" w:styleId="content18">
    <w:name w:val="content18"/>
    <w:basedOn w:val="Normalny"/>
    <w:rsid w:val="009A0D41"/>
    <w:pPr>
      <w:pBdr>
        <w:top w:val="single" w:sz="6" w:space="6" w:color="969696"/>
        <w:left w:val="single" w:sz="6" w:space="6" w:color="969696"/>
        <w:bottom w:val="single" w:sz="6" w:space="9" w:color="969696"/>
        <w:right w:val="single" w:sz="6" w:space="8" w:color="969696"/>
      </w:pBdr>
      <w:spacing w:before="45" w:after="100" w:afterAutospacing="1" w:line="240" w:lineRule="auto"/>
    </w:pPr>
    <w:rPr>
      <w:rFonts w:ascii="Times New Roman" w:eastAsia="Times New Roman" w:hAnsi="Times New Roman" w:cs="Times New Roman"/>
      <w:sz w:val="24"/>
      <w:szCs w:val="24"/>
      <w:lang w:eastAsia="pl-PL"/>
    </w:rPr>
  </w:style>
  <w:style w:type="paragraph" w:customStyle="1" w:styleId="content19">
    <w:name w:val="content19"/>
    <w:basedOn w:val="Normalny"/>
    <w:rsid w:val="009A0D41"/>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ent20">
    <w:name w:val="content20"/>
    <w:basedOn w:val="Normalny"/>
    <w:rsid w:val="009A0D41"/>
    <w:pPr>
      <w:shd w:val="clear" w:color="auto" w:fill="EAE3C6"/>
      <w:spacing w:before="30" w:after="100" w:afterAutospacing="1" w:line="240" w:lineRule="auto"/>
    </w:pPr>
    <w:rPr>
      <w:rFonts w:ascii="Times New Roman" w:eastAsia="Times New Roman" w:hAnsi="Times New Roman" w:cs="Times New Roman"/>
      <w:sz w:val="24"/>
      <w:szCs w:val="24"/>
      <w:lang w:eastAsia="pl-PL"/>
    </w:rPr>
  </w:style>
  <w:style w:type="paragraph" w:customStyle="1" w:styleId="content21">
    <w:name w:val="content21"/>
    <w:basedOn w:val="Normalny"/>
    <w:rsid w:val="009A0D41"/>
    <w:pPr>
      <w:shd w:val="clear" w:color="auto" w:fill="EAEAEA"/>
      <w:spacing w:before="30" w:after="100" w:afterAutospacing="1" w:line="240" w:lineRule="auto"/>
    </w:pPr>
    <w:rPr>
      <w:rFonts w:ascii="Times New Roman" w:eastAsia="Times New Roman" w:hAnsi="Times New Roman" w:cs="Times New Roman"/>
      <w:sz w:val="24"/>
      <w:szCs w:val="24"/>
      <w:lang w:eastAsia="pl-PL"/>
    </w:rPr>
  </w:style>
  <w:style w:type="paragraph" w:customStyle="1" w:styleId="pole3">
    <w:name w:val="pole3"/>
    <w:basedOn w:val="Normalny"/>
    <w:rsid w:val="009A0D41"/>
    <w:pPr>
      <w:pBdr>
        <w:top w:val="single" w:sz="6" w:space="0" w:color="808080"/>
        <w:left w:val="single" w:sz="6" w:space="0" w:color="808080"/>
        <w:bottom w:val="single" w:sz="6" w:space="0" w:color="808080"/>
        <w:right w:val="single" w:sz="6" w:space="0" w:color="808080"/>
      </w:pBdr>
      <w:shd w:val="clear" w:color="auto" w:fill="FFFFFF"/>
      <w:spacing w:before="100" w:beforeAutospacing="1" w:after="100" w:afterAutospacing="1" w:line="240" w:lineRule="auto"/>
      <w:ind w:right="75"/>
    </w:pPr>
    <w:rPr>
      <w:rFonts w:ascii="Times New Roman" w:eastAsia="Times New Roman" w:hAnsi="Times New Roman" w:cs="Times New Roman"/>
      <w:sz w:val="31"/>
      <w:szCs w:val="31"/>
      <w:lang w:eastAsia="pl-PL"/>
    </w:rPr>
  </w:style>
  <w:style w:type="paragraph" w:customStyle="1" w:styleId="przycisk3">
    <w:name w:val="przycisk3"/>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l6">
    <w:name w:val="tytul6"/>
    <w:basedOn w:val="Normalny"/>
    <w:rsid w:val="009A0D41"/>
    <w:pPr>
      <w:spacing w:before="150" w:after="150" w:line="240" w:lineRule="auto"/>
    </w:pPr>
    <w:rPr>
      <w:rFonts w:ascii="Times New Roman" w:eastAsia="Times New Roman" w:hAnsi="Times New Roman" w:cs="Times New Roman"/>
      <w:b/>
      <w:bCs/>
      <w:sz w:val="24"/>
      <w:szCs w:val="24"/>
      <w:lang w:eastAsia="pl-PL"/>
    </w:rPr>
  </w:style>
  <w:style w:type="paragraph" w:customStyle="1" w:styleId="title5">
    <w:name w:val="title5"/>
    <w:basedOn w:val="Normalny"/>
    <w:rsid w:val="009A0D41"/>
    <w:pPr>
      <w:spacing w:before="100" w:beforeAutospacing="1" w:after="100" w:afterAutospacing="1" w:line="240" w:lineRule="auto"/>
    </w:pPr>
    <w:rPr>
      <w:rFonts w:ascii="Times New Roman" w:eastAsia="Times New Roman" w:hAnsi="Times New Roman" w:cs="Times New Roman"/>
      <w:color w:val="808080"/>
      <w:lang w:eastAsia="pl-PL"/>
    </w:rPr>
  </w:style>
  <w:style w:type="paragraph" w:customStyle="1" w:styleId="title6">
    <w:name w:val="title6"/>
    <w:basedOn w:val="Normalny"/>
    <w:rsid w:val="009A0D41"/>
    <w:pPr>
      <w:spacing w:before="100" w:beforeAutospacing="1" w:after="100" w:afterAutospacing="1" w:line="240" w:lineRule="auto"/>
    </w:pPr>
    <w:rPr>
      <w:rFonts w:ascii="Times New Roman" w:eastAsia="Times New Roman" w:hAnsi="Times New Roman" w:cs="Times New Roman"/>
      <w:color w:val="808080"/>
      <w:lang w:eastAsia="pl-PL"/>
    </w:rPr>
  </w:style>
  <w:style w:type="paragraph" w:customStyle="1" w:styleId="wyroz-16">
    <w:name w:val="wyroz-16"/>
    <w:basedOn w:val="Normalny"/>
    <w:rsid w:val="009A0D41"/>
    <w:pPr>
      <w:spacing w:before="150" w:after="100" w:afterAutospacing="1" w:line="240" w:lineRule="auto"/>
      <w:jc w:val="right"/>
    </w:pPr>
    <w:rPr>
      <w:rFonts w:ascii="Times New Roman" w:eastAsia="Times New Roman" w:hAnsi="Times New Roman" w:cs="Times New Roman"/>
      <w:color w:val="942E29"/>
      <w:sz w:val="26"/>
      <w:szCs w:val="26"/>
      <w:lang w:eastAsia="pl-PL"/>
    </w:rPr>
  </w:style>
  <w:style w:type="paragraph" w:customStyle="1" w:styleId="strong3">
    <w:name w:val="strong3"/>
    <w:basedOn w:val="Normalny"/>
    <w:rsid w:val="009A0D41"/>
    <w:pPr>
      <w:spacing w:before="100" w:beforeAutospacing="1" w:after="100" w:afterAutospacing="1" w:line="240" w:lineRule="auto"/>
    </w:pPr>
    <w:rPr>
      <w:rFonts w:ascii="Times New Roman" w:eastAsia="Times New Roman" w:hAnsi="Times New Roman" w:cs="Times New Roman"/>
      <w:b/>
      <w:bCs/>
      <w:color w:val="3E6BA7"/>
      <w:sz w:val="24"/>
      <w:szCs w:val="24"/>
      <w:lang w:eastAsia="pl-PL"/>
    </w:rPr>
  </w:style>
  <w:style w:type="paragraph" w:customStyle="1" w:styleId="lewo3">
    <w:name w:val="lewo3"/>
    <w:basedOn w:val="Normalny"/>
    <w:rsid w:val="009A0D41"/>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wykrz3">
    <w:name w:val="wykrz3"/>
    <w:basedOn w:val="Normalny"/>
    <w:rsid w:val="009A0D41"/>
    <w:pPr>
      <w:spacing w:before="100" w:beforeAutospacing="1" w:after="100" w:afterAutospacing="1" w:line="240" w:lineRule="auto"/>
    </w:pPr>
    <w:rPr>
      <w:rFonts w:ascii="Tahoma" w:eastAsia="Times New Roman" w:hAnsi="Tahoma" w:cs="Tahoma"/>
      <w:b/>
      <w:bCs/>
      <w:color w:val="D04000"/>
      <w:sz w:val="72"/>
      <w:szCs w:val="72"/>
      <w:lang w:eastAsia="pl-PL"/>
    </w:rPr>
  </w:style>
  <w:style w:type="paragraph" w:customStyle="1" w:styleId="wstawka3">
    <w:name w:val="wstawka3"/>
    <w:basedOn w:val="Normalny"/>
    <w:rsid w:val="009A0D41"/>
    <w:pPr>
      <w:pBdr>
        <w:top w:val="single" w:sz="6" w:space="4" w:color="969696"/>
        <w:left w:val="single" w:sz="6" w:space="4" w:color="969696"/>
        <w:bottom w:val="single" w:sz="6" w:space="4" w:color="969696"/>
        <w:right w:val="single" w:sz="6" w:space="4" w:color="969696"/>
      </w:pBdr>
      <w:shd w:val="clear" w:color="auto" w:fill="EDEBE6"/>
      <w:spacing w:after="0" w:line="240" w:lineRule="auto"/>
    </w:pPr>
    <w:rPr>
      <w:rFonts w:ascii="Times New Roman" w:eastAsia="Times New Roman" w:hAnsi="Times New Roman" w:cs="Times New Roman"/>
      <w:color w:val="000000"/>
      <w:sz w:val="18"/>
      <w:szCs w:val="18"/>
      <w:lang w:eastAsia="pl-PL"/>
    </w:rPr>
  </w:style>
  <w:style w:type="paragraph" w:customStyle="1" w:styleId="link3">
    <w:name w:val="link3"/>
    <w:basedOn w:val="Normalny"/>
    <w:rsid w:val="009A0D41"/>
    <w:pPr>
      <w:spacing w:before="150" w:after="0" w:line="240" w:lineRule="auto"/>
    </w:pPr>
    <w:rPr>
      <w:rFonts w:ascii="Times New Roman" w:eastAsia="Times New Roman" w:hAnsi="Times New Roman" w:cs="Times New Roman"/>
      <w:color w:val="D04000"/>
      <w:sz w:val="20"/>
      <w:szCs w:val="20"/>
      <w:u w:val="single"/>
      <w:lang w:eastAsia="pl-PL"/>
    </w:rPr>
  </w:style>
  <w:style w:type="paragraph" w:customStyle="1" w:styleId="infolinia3">
    <w:name w:val="infolinia3"/>
    <w:basedOn w:val="Normalny"/>
    <w:rsid w:val="009A0D41"/>
    <w:pPr>
      <w:pBdr>
        <w:top w:val="dashed" w:sz="6" w:space="4" w:color="969696"/>
      </w:pBdr>
      <w:spacing w:before="180" w:after="0" w:line="240" w:lineRule="auto"/>
      <w:jc w:val="center"/>
    </w:pPr>
    <w:rPr>
      <w:rFonts w:ascii="Times New Roman" w:eastAsia="Times New Roman" w:hAnsi="Times New Roman" w:cs="Times New Roman"/>
      <w:color w:val="333333"/>
      <w:sz w:val="15"/>
      <w:szCs w:val="15"/>
      <w:lang w:eastAsia="pl-PL"/>
    </w:rPr>
  </w:style>
  <w:style w:type="paragraph" w:customStyle="1" w:styleId="dialogtitle3">
    <w:name w:val="dialog_title3"/>
    <w:basedOn w:val="Normalny"/>
    <w:rsid w:val="009A0D41"/>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pl-PL"/>
    </w:rPr>
  </w:style>
  <w:style w:type="paragraph" w:customStyle="1" w:styleId="dialogtitlespan3">
    <w:name w:val="dialog_title&gt;span3"/>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alogheader3">
    <w:name w:val="dialog_header3"/>
    <w:basedOn w:val="Normalny"/>
    <w:rsid w:val="009A0D41"/>
    <w:pPr>
      <w:pBdr>
        <w:bottom w:val="single" w:sz="6" w:space="0" w:color="043B87"/>
      </w:pBdr>
      <w:spacing w:before="100" w:beforeAutospacing="1" w:after="100" w:afterAutospacing="1" w:line="240" w:lineRule="auto"/>
      <w:textAlignment w:val="center"/>
    </w:pPr>
    <w:rPr>
      <w:rFonts w:ascii="Helvetica" w:eastAsia="Times New Roman" w:hAnsi="Helvetica" w:cs="Times New Roman"/>
      <w:b/>
      <w:bCs/>
      <w:color w:val="FFFFFF"/>
      <w:sz w:val="21"/>
      <w:szCs w:val="21"/>
      <w:lang w:eastAsia="pl-PL"/>
    </w:rPr>
  </w:style>
  <w:style w:type="paragraph" w:customStyle="1" w:styleId="touchablebutton3">
    <w:name w:val="touchable_button3"/>
    <w:basedOn w:val="Normalny"/>
    <w:rsid w:val="009A0D41"/>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pl-PL"/>
    </w:rPr>
  </w:style>
  <w:style w:type="paragraph" w:customStyle="1" w:styleId="headercenter3">
    <w:name w:val="header_center3"/>
    <w:basedOn w:val="Normalny"/>
    <w:rsid w:val="009A0D41"/>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pl-PL"/>
    </w:rPr>
  </w:style>
  <w:style w:type="paragraph" w:customStyle="1" w:styleId="dialogcontent3">
    <w:name w:val="dialog_content3"/>
    <w:basedOn w:val="Normalny"/>
    <w:rsid w:val="009A0D41"/>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alogfooter3">
    <w:name w:val="dialog_footer3"/>
    <w:basedOn w:val="Normalny"/>
    <w:rsid w:val="009A0D41"/>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tle7">
    <w:name w:val="title7"/>
    <w:basedOn w:val="Normalny"/>
    <w:rsid w:val="009A0D41"/>
    <w:pPr>
      <w:pBdr>
        <w:top w:val="single" w:sz="6" w:space="0" w:color="7187A3"/>
        <w:left w:val="single" w:sz="6" w:space="4" w:color="7187A3"/>
        <w:bottom w:val="single" w:sz="6" w:space="0" w:color="7187A3"/>
        <w:right w:val="single" w:sz="6" w:space="8" w:color="7187A3"/>
      </w:pBdr>
      <w:shd w:val="clear" w:color="auto" w:fill="7187A3"/>
      <w:spacing w:before="100" w:beforeAutospacing="1" w:after="100" w:afterAutospacing="1" w:line="240" w:lineRule="auto"/>
    </w:pPr>
    <w:rPr>
      <w:rFonts w:ascii="Times New Roman" w:eastAsia="Times New Roman" w:hAnsi="Times New Roman" w:cs="Times New Roman"/>
      <w:b/>
      <w:bCs/>
      <w:color w:val="FFFFFF"/>
      <w:sz w:val="31"/>
      <w:szCs w:val="31"/>
      <w:lang w:eastAsia="pl-PL"/>
    </w:rPr>
  </w:style>
  <w:style w:type="paragraph" w:customStyle="1" w:styleId="title-11">
    <w:name w:val="title-11"/>
    <w:basedOn w:val="Normalny"/>
    <w:rsid w:val="009A0D41"/>
    <w:pPr>
      <w:spacing w:before="100" w:beforeAutospacing="1" w:after="100" w:afterAutospacing="1" w:line="240" w:lineRule="auto"/>
    </w:pPr>
    <w:rPr>
      <w:rFonts w:ascii="Times New Roman" w:eastAsia="Times New Roman" w:hAnsi="Times New Roman" w:cs="Times New Roman"/>
      <w:sz w:val="26"/>
      <w:szCs w:val="26"/>
      <w:lang w:eastAsia="pl-PL"/>
    </w:rPr>
  </w:style>
  <w:style w:type="paragraph" w:customStyle="1" w:styleId="top7">
    <w:name w:val="top7"/>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vider10">
    <w:name w:val="divider10"/>
    <w:basedOn w:val="Normalny"/>
    <w:rsid w:val="009A0D41"/>
    <w:pPr>
      <w:spacing w:before="100" w:beforeAutospacing="1" w:after="100" w:afterAutospacing="1" w:line="240" w:lineRule="auto"/>
    </w:pPr>
    <w:rPr>
      <w:rFonts w:ascii="Times New Roman" w:eastAsia="Times New Roman" w:hAnsi="Times New Roman" w:cs="Times New Roman"/>
      <w:color w:val="E85514"/>
      <w:sz w:val="24"/>
      <w:szCs w:val="24"/>
      <w:lang w:eastAsia="pl-PL"/>
    </w:rPr>
  </w:style>
  <w:style w:type="paragraph" w:customStyle="1" w:styleId="bottom4">
    <w:name w:val="bottom4"/>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xnet4">
    <w:name w:val="taxnet4"/>
    <w:basedOn w:val="Domylnaczcionkaakapitu"/>
    <w:rsid w:val="009A0D41"/>
    <w:rPr>
      <w:color w:val="000000"/>
      <w:sz w:val="18"/>
      <w:szCs w:val="18"/>
    </w:rPr>
  </w:style>
  <w:style w:type="paragraph" w:customStyle="1" w:styleId="divider11">
    <w:name w:val="divider11"/>
    <w:basedOn w:val="Normalny"/>
    <w:rsid w:val="009A0D41"/>
    <w:pPr>
      <w:spacing w:before="100" w:beforeAutospacing="1" w:after="100" w:afterAutospacing="1" w:line="240" w:lineRule="auto"/>
    </w:pPr>
    <w:rPr>
      <w:rFonts w:ascii="Times New Roman" w:eastAsia="Times New Roman" w:hAnsi="Times New Roman" w:cs="Times New Roman"/>
      <w:color w:val="E85514"/>
      <w:sz w:val="24"/>
      <w:szCs w:val="24"/>
      <w:lang w:eastAsia="pl-PL"/>
    </w:rPr>
  </w:style>
  <w:style w:type="paragraph" w:customStyle="1" w:styleId="top8">
    <w:name w:val="top8"/>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ackground4">
    <w:name w:val="background4"/>
    <w:basedOn w:val="Normalny"/>
    <w:rsid w:val="009A0D41"/>
    <w:pPr>
      <w:shd w:val="clear" w:color="auto" w:fill="E67B24"/>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ent22">
    <w:name w:val="content22"/>
    <w:basedOn w:val="Normalny"/>
    <w:rsid w:val="009A0D41"/>
    <w:pPr>
      <w:pBdr>
        <w:left w:val="single" w:sz="6" w:space="2" w:color="860000"/>
        <w:right w:val="single" w:sz="6" w:space="2" w:color="860000"/>
      </w:pBdr>
      <w:spacing w:after="105" w:line="240" w:lineRule="auto"/>
      <w:ind w:left="105" w:right="90"/>
    </w:pPr>
    <w:rPr>
      <w:rFonts w:ascii="Times New Roman" w:eastAsia="Times New Roman" w:hAnsi="Times New Roman" w:cs="Times New Roman"/>
      <w:sz w:val="24"/>
      <w:szCs w:val="24"/>
      <w:lang w:eastAsia="pl-PL"/>
    </w:rPr>
  </w:style>
  <w:style w:type="paragraph" w:customStyle="1" w:styleId="divider12">
    <w:name w:val="divider12"/>
    <w:basedOn w:val="Normalny"/>
    <w:rsid w:val="009A0D41"/>
    <w:pPr>
      <w:spacing w:before="100" w:beforeAutospacing="1" w:after="100" w:afterAutospacing="1" w:line="240" w:lineRule="auto"/>
    </w:pPr>
    <w:rPr>
      <w:rFonts w:ascii="Times New Roman" w:eastAsia="Times New Roman" w:hAnsi="Times New Roman" w:cs="Times New Roman"/>
      <w:color w:val="E85514"/>
      <w:sz w:val="24"/>
      <w:szCs w:val="24"/>
      <w:lang w:eastAsia="pl-PL"/>
    </w:rPr>
  </w:style>
  <w:style w:type="paragraph" w:customStyle="1" w:styleId="panel-14">
    <w:name w:val="panel-14"/>
    <w:basedOn w:val="Normalny"/>
    <w:rsid w:val="009A0D41"/>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srodek4">
    <w:name w:val="srodek4"/>
    <w:basedOn w:val="Normalny"/>
    <w:rsid w:val="009A0D41"/>
    <w:pPr>
      <w:spacing w:before="120" w:after="120" w:line="360" w:lineRule="atLeast"/>
      <w:jc w:val="center"/>
    </w:pPr>
    <w:rPr>
      <w:rFonts w:ascii="Times New Roman" w:eastAsia="Times New Roman" w:hAnsi="Times New Roman" w:cs="Times New Roman"/>
      <w:sz w:val="24"/>
      <w:szCs w:val="24"/>
      <w:lang w:eastAsia="pl-PL"/>
    </w:rPr>
  </w:style>
  <w:style w:type="paragraph" w:customStyle="1" w:styleId="wyroz-17">
    <w:name w:val="wyroz-17"/>
    <w:basedOn w:val="Normalny"/>
    <w:rsid w:val="009A0D41"/>
    <w:pPr>
      <w:spacing w:before="150" w:after="120" w:line="360" w:lineRule="atLeast"/>
      <w:jc w:val="right"/>
    </w:pPr>
    <w:rPr>
      <w:rFonts w:ascii="Times New Roman" w:eastAsia="Times New Roman" w:hAnsi="Times New Roman" w:cs="Times New Roman"/>
      <w:color w:val="7B7B7B"/>
      <w:sz w:val="29"/>
      <w:szCs w:val="29"/>
      <w:lang w:eastAsia="pl-PL"/>
    </w:rPr>
  </w:style>
  <w:style w:type="paragraph" w:customStyle="1" w:styleId="content23">
    <w:name w:val="content23"/>
    <w:basedOn w:val="Normalny"/>
    <w:rsid w:val="009A0D41"/>
    <w:pPr>
      <w:spacing w:before="120" w:after="120" w:line="360" w:lineRule="atLeast"/>
      <w:ind w:left="1065"/>
    </w:pPr>
    <w:rPr>
      <w:rFonts w:ascii="Times New Roman" w:eastAsia="Times New Roman" w:hAnsi="Times New Roman" w:cs="Times New Roman"/>
      <w:sz w:val="24"/>
      <w:szCs w:val="24"/>
      <w:lang w:eastAsia="pl-PL"/>
    </w:rPr>
  </w:style>
  <w:style w:type="paragraph" w:customStyle="1" w:styleId="data4">
    <w:name w:val="data4"/>
    <w:basedOn w:val="Normalny"/>
    <w:rsid w:val="009A0D41"/>
    <w:pPr>
      <w:spacing w:after="0" w:line="360" w:lineRule="atLeast"/>
    </w:pPr>
    <w:rPr>
      <w:rFonts w:ascii="Times New Roman" w:eastAsia="Times New Roman" w:hAnsi="Times New Roman" w:cs="Times New Roman"/>
      <w:color w:val="7B7B7B"/>
      <w:sz w:val="24"/>
      <w:szCs w:val="24"/>
      <w:lang w:eastAsia="pl-PL"/>
    </w:rPr>
  </w:style>
  <w:style w:type="paragraph" w:customStyle="1" w:styleId="wyroznienie11">
    <w:name w:val="wyroznienie11"/>
    <w:basedOn w:val="Normalny"/>
    <w:rsid w:val="009A0D41"/>
    <w:pPr>
      <w:spacing w:before="120" w:after="120" w:line="360" w:lineRule="atLeast"/>
      <w:jc w:val="right"/>
    </w:pPr>
    <w:rPr>
      <w:rFonts w:ascii="Times New Roman" w:eastAsia="Times New Roman" w:hAnsi="Times New Roman" w:cs="Times New Roman"/>
      <w:sz w:val="24"/>
      <w:szCs w:val="24"/>
      <w:lang w:eastAsia="pl-PL"/>
    </w:rPr>
  </w:style>
  <w:style w:type="paragraph" w:customStyle="1" w:styleId="tytul7">
    <w:name w:val="tytul7"/>
    <w:basedOn w:val="Normalny"/>
    <w:rsid w:val="009A0D41"/>
    <w:pPr>
      <w:spacing w:before="120" w:after="120" w:line="360" w:lineRule="atLeast"/>
    </w:pPr>
    <w:rPr>
      <w:rFonts w:ascii="Times New Roman" w:eastAsia="Times New Roman" w:hAnsi="Times New Roman" w:cs="Times New Roman"/>
      <w:sz w:val="24"/>
      <w:szCs w:val="24"/>
      <w:lang w:eastAsia="pl-PL"/>
    </w:rPr>
  </w:style>
  <w:style w:type="paragraph" w:customStyle="1" w:styleId="wyroznienie24">
    <w:name w:val="wyroznienie24"/>
    <w:basedOn w:val="Normalny"/>
    <w:rsid w:val="009A0D41"/>
    <w:pPr>
      <w:shd w:val="clear" w:color="auto" w:fill="FFFACD"/>
      <w:spacing w:before="120" w:after="120" w:line="360" w:lineRule="atLeast"/>
    </w:pPr>
    <w:rPr>
      <w:rFonts w:ascii="Times New Roman" w:eastAsia="Times New Roman" w:hAnsi="Times New Roman" w:cs="Times New Roman"/>
      <w:sz w:val="24"/>
      <w:szCs w:val="24"/>
      <w:lang w:eastAsia="pl-PL"/>
    </w:rPr>
  </w:style>
  <w:style w:type="paragraph" w:customStyle="1" w:styleId="spis4">
    <w:name w:val="spis4"/>
    <w:basedOn w:val="Normalny"/>
    <w:rsid w:val="009A0D41"/>
    <w:pPr>
      <w:spacing w:after="0" w:line="360" w:lineRule="atLeast"/>
      <w:ind w:right="75"/>
      <w:jc w:val="right"/>
    </w:pPr>
    <w:rPr>
      <w:rFonts w:ascii="Times New Roman" w:eastAsia="Times New Roman" w:hAnsi="Times New Roman" w:cs="Times New Roman"/>
      <w:sz w:val="24"/>
      <w:szCs w:val="24"/>
      <w:lang w:eastAsia="pl-PL"/>
    </w:rPr>
  </w:style>
  <w:style w:type="paragraph" w:customStyle="1" w:styleId="wyroznienie12">
    <w:name w:val="wyroznienie12"/>
    <w:basedOn w:val="Normalny"/>
    <w:rsid w:val="009A0D41"/>
    <w:pPr>
      <w:spacing w:before="300" w:after="270" w:line="240" w:lineRule="auto"/>
      <w:jc w:val="center"/>
    </w:pPr>
    <w:rPr>
      <w:rFonts w:ascii="Times New Roman" w:eastAsia="Times New Roman" w:hAnsi="Times New Roman" w:cs="Times New Roman"/>
      <w:b/>
      <w:bCs/>
      <w:color w:val="D04000"/>
      <w:sz w:val="29"/>
      <w:szCs w:val="29"/>
      <w:lang w:eastAsia="pl-PL"/>
    </w:rPr>
  </w:style>
  <w:style w:type="paragraph" w:customStyle="1" w:styleId="wyroznienie13">
    <w:name w:val="wyroznienie13"/>
    <w:basedOn w:val="Normalny"/>
    <w:rsid w:val="009A0D41"/>
    <w:pPr>
      <w:spacing w:before="300" w:after="100" w:afterAutospacing="1" w:line="240" w:lineRule="auto"/>
      <w:jc w:val="center"/>
    </w:pPr>
    <w:rPr>
      <w:rFonts w:ascii="Times New Roman" w:eastAsia="Times New Roman" w:hAnsi="Times New Roman" w:cs="Times New Roman"/>
      <w:b/>
      <w:bCs/>
      <w:color w:val="D04000"/>
      <w:sz w:val="29"/>
      <w:szCs w:val="29"/>
      <w:lang w:eastAsia="pl-PL"/>
    </w:rPr>
  </w:style>
  <w:style w:type="paragraph" w:customStyle="1" w:styleId="content24">
    <w:name w:val="content24"/>
    <w:basedOn w:val="Normalny"/>
    <w:rsid w:val="009A0D41"/>
    <w:pPr>
      <w:pBdr>
        <w:top w:val="single" w:sz="6" w:space="6" w:color="969696"/>
        <w:left w:val="single" w:sz="6" w:space="6" w:color="969696"/>
        <w:bottom w:val="single" w:sz="6" w:space="9" w:color="969696"/>
        <w:right w:val="single" w:sz="6" w:space="8" w:color="969696"/>
      </w:pBdr>
      <w:spacing w:before="45" w:after="100" w:afterAutospacing="1" w:line="240" w:lineRule="auto"/>
    </w:pPr>
    <w:rPr>
      <w:rFonts w:ascii="Times New Roman" w:eastAsia="Times New Roman" w:hAnsi="Times New Roman" w:cs="Times New Roman"/>
      <w:sz w:val="24"/>
      <w:szCs w:val="24"/>
      <w:lang w:eastAsia="pl-PL"/>
    </w:rPr>
  </w:style>
  <w:style w:type="paragraph" w:customStyle="1" w:styleId="content25">
    <w:name w:val="content25"/>
    <w:basedOn w:val="Normalny"/>
    <w:rsid w:val="009A0D41"/>
    <w:pPr>
      <w:pBdr>
        <w:top w:val="single" w:sz="6" w:space="6" w:color="969696"/>
        <w:left w:val="single" w:sz="6" w:space="6" w:color="969696"/>
        <w:bottom w:val="single" w:sz="6" w:space="9" w:color="969696"/>
        <w:right w:val="single" w:sz="6" w:space="8" w:color="969696"/>
      </w:pBdr>
      <w:spacing w:before="45" w:after="100" w:afterAutospacing="1" w:line="240" w:lineRule="auto"/>
    </w:pPr>
    <w:rPr>
      <w:rFonts w:ascii="Times New Roman" w:eastAsia="Times New Roman" w:hAnsi="Times New Roman" w:cs="Times New Roman"/>
      <w:sz w:val="24"/>
      <w:szCs w:val="24"/>
      <w:lang w:eastAsia="pl-PL"/>
    </w:rPr>
  </w:style>
  <w:style w:type="paragraph" w:customStyle="1" w:styleId="content26">
    <w:name w:val="content26"/>
    <w:basedOn w:val="Normalny"/>
    <w:rsid w:val="009A0D41"/>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ent27">
    <w:name w:val="content27"/>
    <w:basedOn w:val="Normalny"/>
    <w:rsid w:val="009A0D41"/>
    <w:pPr>
      <w:shd w:val="clear" w:color="auto" w:fill="EAE3C6"/>
      <w:spacing w:before="30" w:after="100" w:afterAutospacing="1" w:line="240" w:lineRule="auto"/>
    </w:pPr>
    <w:rPr>
      <w:rFonts w:ascii="Times New Roman" w:eastAsia="Times New Roman" w:hAnsi="Times New Roman" w:cs="Times New Roman"/>
      <w:sz w:val="24"/>
      <w:szCs w:val="24"/>
      <w:lang w:eastAsia="pl-PL"/>
    </w:rPr>
  </w:style>
  <w:style w:type="paragraph" w:customStyle="1" w:styleId="content28">
    <w:name w:val="content28"/>
    <w:basedOn w:val="Normalny"/>
    <w:rsid w:val="009A0D41"/>
    <w:pPr>
      <w:shd w:val="clear" w:color="auto" w:fill="EAEAEA"/>
      <w:spacing w:before="30" w:after="100" w:afterAutospacing="1" w:line="240" w:lineRule="auto"/>
    </w:pPr>
    <w:rPr>
      <w:rFonts w:ascii="Times New Roman" w:eastAsia="Times New Roman" w:hAnsi="Times New Roman" w:cs="Times New Roman"/>
      <w:sz w:val="24"/>
      <w:szCs w:val="24"/>
      <w:lang w:eastAsia="pl-PL"/>
    </w:rPr>
  </w:style>
  <w:style w:type="paragraph" w:customStyle="1" w:styleId="pole4">
    <w:name w:val="pole4"/>
    <w:basedOn w:val="Normalny"/>
    <w:rsid w:val="009A0D41"/>
    <w:pPr>
      <w:pBdr>
        <w:top w:val="single" w:sz="6" w:space="0" w:color="808080"/>
        <w:left w:val="single" w:sz="6" w:space="0" w:color="808080"/>
        <w:bottom w:val="single" w:sz="6" w:space="0" w:color="808080"/>
        <w:right w:val="single" w:sz="6" w:space="0" w:color="808080"/>
      </w:pBdr>
      <w:shd w:val="clear" w:color="auto" w:fill="FFFFFF"/>
      <w:spacing w:before="100" w:beforeAutospacing="1" w:after="100" w:afterAutospacing="1" w:line="240" w:lineRule="auto"/>
      <w:ind w:right="75"/>
    </w:pPr>
    <w:rPr>
      <w:rFonts w:ascii="Times New Roman" w:eastAsia="Times New Roman" w:hAnsi="Times New Roman" w:cs="Times New Roman"/>
      <w:sz w:val="31"/>
      <w:szCs w:val="31"/>
      <w:lang w:eastAsia="pl-PL"/>
    </w:rPr>
  </w:style>
  <w:style w:type="paragraph" w:customStyle="1" w:styleId="przycisk4">
    <w:name w:val="przycisk4"/>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l8">
    <w:name w:val="tytul8"/>
    <w:basedOn w:val="Normalny"/>
    <w:rsid w:val="009A0D41"/>
    <w:pPr>
      <w:spacing w:before="150" w:after="150" w:line="240" w:lineRule="auto"/>
    </w:pPr>
    <w:rPr>
      <w:rFonts w:ascii="Times New Roman" w:eastAsia="Times New Roman" w:hAnsi="Times New Roman" w:cs="Times New Roman"/>
      <w:b/>
      <w:bCs/>
      <w:sz w:val="24"/>
      <w:szCs w:val="24"/>
      <w:lang w:eastAsia="pl-PL"/>
    </w:rPr>
  </w:style>
  <w:style w:type="paragraph" w:customStyle="1" w:styleId="title8">
    <w:name w:val="title8"/>
    <w:basedOn w:val="Normalny"/>
    <w:rsid w:val="009A0D41"/>
    <w:pPr>
      <w:spacing w:before="100" w:beforeAutospacing="1" w:after="100" w:afterAutospacing="1" w:line="240" w:lineRule="auto"/>
    </w:pPr>
    <w:rPr>
      <w:rFonts w:ascii="Times New Roman" w:eastAsia="Times New Roman" w:hAnsi="Times New Roman" w:cs="Times New Roman"/>
      <w:color w:val="808080"/>
      <w:lang w:eastAsia="pl-PL"/>
    </w:rPr>
  </w:style>
  <w:style w:type="paragraph" w:customStyle="1" w:styleId="title9">
    <w:name w:val="title9"/>
    <w:basedOn w:val="Normalny"/>
    <w:rsid w:val="009A0D41"/>
    <w:pPr>
      <w:spacing w:before="100" w:beforeAutospacing="1" w:after="100" w:afterAutospacing="1" w:line="240" w:lineRule="auto"/>
    </w:pPr>
    <w:rPr>
      <w:rFonts w:ascii="Times New Roman" w:eastAsia="Times New Roman" w:hAnsi="Times New Roman" w:cs="Times New Roman"/>
      <w:color w:val="808080"/>
      <w:lang w:eastAsia="pl-PL"/>
    </w:rPr>
  </w:style>
  <w:style w:type="paragraph" w:customStyle="1" w:styleId="wyroz-18">
    <w:name w:val="wyroz-18"/>
    <w:basedOn w:val="Normalny"/>
    <w:rsid w:val="009A0D41"/>
    <w:pPr>
      <w:spacing w:before="150" w:after="100" w:afterAutospacing="1" w:line="240" w:lineRule="auto"/>
      <w:jc w:val="right"/>
    </w:pPr>
    <w:rPr>
      <w:rFonts w:ascii="Times New Roman" w:eastAsia="Times New Roman" w:hAnsi="Times New Roman" w:cs="Times New Roman"/>
      <w:color w:val="942E29"/>
      <w:sz w:val="26"/>
      <w:szCs w:val="26"/>
      <w:lang w:eastAsia="pl-PL"/>
    </w:rPr>
  </w:style>
  <w:style w:type="paragraph" w:customStyle="1" w:styleId="strong4">
    <w:name w:val="strong4"/>
    <w:basedOn w:val="Normalny"/>
    <w:rsid w:val="009A0D41"/>
    <w:pPr>
      <w:spacing w:before="100" w:beforeAutospacing="1" w:after="100" w:afterAutospacing="1" w:line="240" w:lineRule="auto"/>
    </w:pPr>
    <w:rPr>
      <w:rFonts w:ascii="Times New Roman" w:eastAsia="Times New Roman" w:hAnsi="Times New Roman" w:cs="Times New Roman"/>
      <w:b/>
      <w:bCs/>
      <w:color w:val="3E6BA7"/>
      <w:sz w:val="24"/>
      <w:szCs w:val="24"/>
      <w:lang w:eastAsia="pl-PL"/>
    </w:rPr>
  </w:style>
  <w:style w:type="paragraph" w:customStyle="1" w:styleId="lewo4">
    <w:name w:val="lewo4"/>
    <w:basedOn w:val="Normalny"/>
    <w:rsid w:val="009A0D41"/>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wykrz4">
    <w:name w:val="wykrz4"/>
    <w:basedOn w:val="Normalny"/>
    <w:rsid w:val="009A0D41"/>
    <w:pPr>
      <w:spacing w:before="100" w:beforeAutospacing="1" w:after="100" w:afterAutospacing="1" w:line="240" w:lineRule="auto"/>
    </w:pPr>
    <w:rPr>
      <w:rFonts w:ascii="Tahoma" w:eastAsia="Times New Roman" w:hAnsi="Tahoma" w:cs="Tahoma"/>
      <w:b/>
      <w:bCs/>
      <w:color w:val="D04000"/>
      <w:sz w:val="72"/>
      <w:szCs w:val="72"/>
      <w:lang w:eastAsia="pl-PL"/>
    </w:rPr>
  </w:style>
  <w:style w:type="paragraph" w:customStyle="1" w:styleId="wstawka4">
    <w:name w:val="wstawka4"/>
    <w:basedOn w:val="Normalny"/>
    <w:rsid w:val="009A0D41"/>
    <w:pPr>
      <w:pBdr>
        <w:top w:val="single" w:sz="6" w:space="4" w:color="969696"/>
        <w:left w:val="single" w:sz="6" w:space="4" w:color="969696"/>
        <w:bottom w:val="single" w:sz="6" w:space="4" w:color="969696"/>
        <w:right w:val="single" w:sz="6" w:space="4" w:color="969696"/>
      </w:pBdr>
      <w:shd w:val="clear" w:color="auto" w:fill="EDEBE6"/>
      <w:spacing w:after="0" w:line="240" w:lineRule="auto"/>
    </w:pPr>
    <w:rPr>
      <w:rFonts w:ascii="Times New Roman" w:eastAsia="Times New Roman" w:hAnsi="Times New Roman" w:cs="Times New Roman"/>
      <w:color w:val="000000"/>
      <w:sz w:val="18"/>
      <w:szCs w:val="18"/>
      <w:lang w:eastAsia="pl-PL"/>
    </w:rPr>
  </w:style>
  <w:style w:type="paragraph" w:customStyle="1" w:styleId="link4">
    <w:name w:val="link4"/>
    <w:basedOn w:val="Normalny"/>
    <w:rsid w:val="009A0D41"/>
    <w:pPr>
      <w:spacing w:before="150" w:after="0" w:line="240" w:lineRule="auto"/>
    </w:pPr>
    <w:rPr>
      <w:rFonts w:ascii="Times New Roman" w:eastAsia="Times New Roman" w:hAnsi="Times New Roman" w:cs="Times New Roman"/>
      <w:color w:val="D04000"/>
      <w:sz w:val="20"/>
      <w:szCs w:val="20"/>
      <w:u w:val="single"/>
      <w:lang w:eastAsia="pl-PL"/>
    </w:rPr>
  </w:style>
  <w:style w:type="paragraph" w:customStyle="1" w:styleId="infolinia4">
    <w:name w:val="infolinia4"/>
    <w:basedOn w:val="Normalny"/>
    <w:rsid w:val="009A0D41"/>
    <w:pPr>
      <w:pBdr>
        <w:top w:val="dashed" w:sz="6" w:space="4" w:color="969696"/>
      </w:pBdr>
      <w:spacing w:before="180" w:after="0" w:line="240" w:lineRule="auto"/>
      <w:jc w:val="center"/>
    </w:pPr>
    <w:rPr>
      <w:rFonts w:ascii="Times New Roman" w:eastAsia="Times New Roman" w:hAnsi="Times New Roman" w:cs="Times New Roman"/>
      <w:color w:val="333333"/>
      <w:sz w:val="15"/>
      <w:szCs w:val="15"/>
      <w:lang w:eastAsia="pl-PL"/>
    </w:rPr>
  </w:style>
  <w:style w:type="paragraph" w:customStyle="1" w:styleId="dialogtitle4">
    <w:name w:val="dialog_title4"/>
    <w:basedOn w:val="Normalny"/>
    <w:rsid w:val="009A0D41"/>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pl-PL"/>
    </w:rPr>
  </w:style>
  <w:style w:type="paragraph" w:customStyle="1" w:styleId="dialogtitlespan4">
    <w:name w:val="dialog_title&gt;span4"/>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alogheader4">
    <w:name w:val="dialog_header4"/>
    <w:basedOn w:val="Normalny"/>
    <w:rsid w:val="009A0D41"/>
    <w:pPr>
      <w:pBdr>
        <w:bottom w:val="single" w:sz="6" w:space="0" w:color="043B87"/>
      </w:pBdr>
      <w:spacing w:before="100" w:beforeAutospacing="1" w:after="100" w:afterAutospacing="1" w:line="240" w:lineRule="auto"/>
      <w:textAlignment w:val="center"/>
    </w:pPr>
    <w:rPr>
      <w:rFonts w:ascii="Helvetica" w:eastAsia="Times New Roman" w:hAnsi="Helvetica" w:cs="Times New Roman"/>
      <w:b/>
      <w:bCs/>
      <w:color w:val="FFFFFF"/>
      <w:sz w:val="21"/>
      <w:szCs w:val="21"/>
      <w:lang w:eastAsia="pl-PL"/>
    </w:rPr>
  </w:style>
  <w:style w:type="paragraph" w:customStyle="1" w:styleId="touchablebutton4">
    <w:name w:val="touchable_button4"/>
    <w:basedOn w:val="Normalny"/>
    <w:rsid w:val="009A0D41"/>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pl-PL"/>
    </w:rPr>
  </w:style>
  <w:style w:type="paragraph" w:customStyle="1" w:styleId="headercenter4">
    <w:name w:val="header_center4"/>
    <w:basedOn w:val="Normalny"/>
    <w:rsid w:val="009A0D41"/>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pl-PL"/>
    </w:rPr>
  </w:style>
  <w:style w:type="paragraph" w:customStyle="1" w:styleId="dialogcontent4">
    <w:name w:val="dialog_content4"/>
    <w:basedOn w:val="Normalny"/>
    <w:rsid w:val="009A0D41"/>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alogfooter4">
    <w:name w:val="dialog_footer4"/>
    <w:basedOn w:val="Normalny"/>
    <w:rsid w:val="009A0D41"/>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tle10">
    <w:name w:val="title10"/>
    <w:basedOn w:val="Normalny"/>
    <w:rsid w:val="009A0D41"/>
    <w:pPr>
      <w:pBdr>
        <w:top w:val="single" w:sz="6" w:space="0" w:color="7187A3"/>
        <w:left w:val="single" w:sz="6" w:space="4" w:color="7187A3"/>
        <w:bottom w:val="single" w:sz="6" w:space="0" w:color="7187A3"/>
        <w:right w:val="single" w:sz="6" w:space="8" w:color="7187A3"/>
      </w:pBdr>
      <w:shd w:val="clear" w:color="auto" w:fill="7187A3"/>
      <w:spacing w:before="100" w:beforeAutospacing="1" w:after="100" w:afterAutospacing="1" w:line="240" w:lineRule="auto"/>
    </w:pPr>
    <w:rPr>
      <w:rFonts w:ascii="Times New Roman" w:eastAsia="Times New Roman" w:hAnsi="Times New Roman" w:cs="Times New Roman"/>
      <w:b/>
      <w:bCs/>
      <w:color w:val="FFFFFF"/>
      <w:sz w:val="31"/>
      <w:szCs w:val="31"/>
      <w:lang w:eastAsia="pl-PL"/>
    </w:rPr>
  </w:style>
  <w:style w:type="paragraph" w:customStyle="1" w:styleId="title-12">
    <w:name w:val="title-12"/>
    <w:basedOn w:val="Normalny"/>
    <w:rsid w:val="009A0D41"/>
    <w:pPr>
      <w:spacing w:before="100" w:beforeAutospacing="1" w:after="100" w:afterAutospacing="1" w:line="240" w:lineRule="auto"/>
    </w:pPr>
    <w:rPr>
      <w:rFonts w:ascii="Times New Roman" w:eastAsia="Times New Roman" w:hAnsi="Times New Roman" w:cs="Times New Roman"/>
      <w:sz w:val="26"/>
      <w:szCs w:val="26"/>
      <w:lang w:eastAsia="pl-PL"/>
    </w:rPr>
  </w:style>
  <w:style w:type="paragraph" w:customStyle="1" w:styleId="wyroz-41">
    <w:name w:val="wyroz-41"/>
    <w:basedOn w:val="Normalny"/>
    <w:rsid w:val="009A0D41"/>
    <w:pPr>
      <w:spacing w:before="300" w:after="300" w:line="360" w:lineRule="atLeast"/>
      <w:ind w:left="150"/>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A0D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0D41"/>
    <w:rPr>
      <w:rFonts w:ascii="Tahoma" w:hAnsi="Tahoma" w:cs="Tahoma"/>
      <w:sz w:val="16"/>
      <w:szCs w:val="16"/>
    </w:rPr>
  </w:style>
  <w:style w:type="paragraph" w:styleId="Nagwek">
    <w:name w:val="header"/>
    <w:basedOn w:val="Normalny"/>
    <w:link w:val="NagwekZnak"/>
    <w:uiPriority w:val="99"/>
    <w:unhideWhenUsed/>
    <w:rsid w:val="009A0D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0D41"/>
  </w:style>
  <w:style w:type="paragraph" w:styleId="Stopka">
    <w:name w:val="footer"/>
    <w:basedOn w:val="Normalny"/>
    <w:link w:val="StopkaZnak"/>
    <w:uiPriority w:val="99"/>
    <w:unhideWhenUsed/>
    <w:rsid w:val="009A0D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0D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9A0D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9A0D4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9A0D4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5">
    <w:name w:val="heading 5"/>
    <w:basedOn w:val="Normalny"/>
    <w:link w:val="Nagwek5Znak"/>
    <w:uiPriority w:val="9"/>
    <w:qFormat/>
    <w:rsid w:val="009A0D41"/>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A0D41"/>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9A0D41"/>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9A0D41"/>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9A0D41"/>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9A0D41"/>
  </w:style>
  <w:style w:type="character" w:styleId="Hipercze">
    <w:name w:val="Hyperlink"/>
    <w:basedOn w:val="Domylnaczcionkaakapitu"/>
    <w:uiPriority w:val="99"/>
    <w:semiHidden/>
    <w:unhideWhenUsed/>
    <w:rsid w:val="009A0D41"/>
    <w:rPr>
      <w:strike w:val="0"/>
      <w:dstrike w:val="0"/>
      <w:color w:val="D04000"/>
      <w:u w:val="none"/>
      <w:effect w:val="none"/>
    </w:rPr>
  </w:style>
  <w:style w:type="character" w:styleId="UyteHipercze">
    <w:name w:val="FollowedHyperlink"/>
    <w:basedOn w:val="Domylnaczcionkaakapitu"/>
    <w:uiPriority w:val="99"/>
    <w:semiHidden/>
    <w:unhideWhenUsed/>
    <w:rsid w:val="009A0D41"/>
    <w:rPr>
      <w:strike w:val="0"/>
      <w:dstrike w:val="0"/>
      <w:color w:val="D04000"/>
      <w:u w:val="none"/>
      <w:effect w:val="none"/>
    </w:rPr>
  </w:style>
  <w:style w:type="character" w:styleId="Uwydatnienie">
    <w:name w:val="Emphasis"/>
    <w:basedOn w:val="Domylnaczcionkaakapitu"/>
    <w:uiPriority w:val="20"/>
    <w:qFormat/>
    <w:rsid w:val="009A0D41"/>
    <w:rPr>
      <w:i/>
      <w:iCs/>
    </w:rPr>
  </w:style>
  <w:style w:type="character" w:styleId="Pogrubienie">
    <w:name w:val="Strong"/>
    <w:basedOn w:val="Domylnaczcionkaakapitu"/>
    <w:uiPriority w:val="22"/>
    <w:qFormat/>
    <w:rsid w:val="009A0D41"/>
    <w:rPr>
      <w:b/>
      <w:bCs/>
    </w:rPr>
  </w:style>
  <w:style w:type="paragraph" w:styleId="NormalnyWeb">
    <w:name w:val="Normal (Web)"/>
    <w:basedOn w:val="Normalny"/>
    <w:uiPriority w:val="99"/>
    <w:semiHidden/>
    <w:unhideWhenUsed/>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roz-1">
    <w:name w:val="wyroz-1"/>
    <w:basedOn w:val="Normalny"/>
    <w:rsid w:val="009A0D41"/>
    <w:pPr>
      <w:spacing w:before="150" w:after="100" w:afterAutospacing="1" w:line="240" w:lineRule="auto"/>
      <w:jc w:val="right"/>
    </w:pPr>
    <w:rPr>
      <w:rFonts w:ascii="Times New Roman" w:eastAsia="Times New Roman" w:hAnsi="Times New Roman" w:cs="Times New Roman"/>
      <w:sz w:val="26"/>
      <w:szCs w:val="26"/>
      <w:lang w:eastAsia="pl-PL"/>
    </w:rPr>
  </w:style>
  <w:style w:type="paragraph" w:customStyle="1" w:styleId="wyroz-2">
    <w:name w:val="wyroz-2"/>
    <w:basedOn w:val="Normalny"/>
    <w:rsid w:val="009A0D41"/>
    <w:pPr>
      <w:spacing w:before="150" w:after="375" w:line="240" w:lineRule="auto"/>
      <w:jc w:val="center"/>
    </w:pPr>
    <w:rPr>
      <w:rFonts w:ascii="Times New Roman" w:eastAsia="Times New Roman" w:hAnsi="Times New Roman" w:cs="Times New Roman"/>
      <w:b/>
      <w:bCs/>
      <w:sz w:val="29"/>
      <w:szCs w:val="29"/>
      <w:lang w:eastAsia="pl-PL"/>
    </w:rPr>
  </w:style>
  <w:style w:type="paragraph" w:customStyle="1" w:styleId="wyroz-3">
    <w:name w:val="wyroz-3"/>
    <w:basedOn w:val="Normalny"/>
    <w:rsid w:val="009A0D41"/>
    <w:pPr>
      <w:spacing w:before="100" w:beforeAutospacing="1" w:after="100" w:afterAutospacing="1" w:line="240" w:lineRule="auto"/>
    </w:pPr>
    <w:rPr>
      <w:rFonts w:ascii="Times New Roman" w:eastAsia="Times New Roman" w:hAnsi="Times New Roman" w:cs="Times New Roman"/>
      <w:sz w:val="26"/>
      <w:szCs w:val="26"/>
      <w:lang w:eastAsia="pl-PL"/>
    </w:rPr>
  </w:style>
  <w:style w:type="paragraph" w:customStyle="1" w:styleId="wyroz-4">
    <w:name w:val="wyroz-4"/>
    <w:basedOn w:val="Normalny"/>
    <w:rsid w:val="009A0D41"/>
    <w:pPr>
      <w:spacing w:before="300" w:after="300" w:line="240" w:lineRule="auto"/>
      <w:ind w:left="150"/>
    </w:pPr>
    <w:rPr>
      <w:rFonts w:ascii="Times New Roman" w:eastAsia="Times New Roman" w:hAnsi="Times New Roman" w:cs="Times New Roman"/>
      <w:sz w:val="24"/>
      <w:szCs w:val="24"/>
      <w:lang w:eastAsia="pl-PL"/>
    </w:rPr>
  </w:style>
  <w:style w:type="paragraph" w:customStyle="1" w:styleId="blockquote1">
    <w:name w:val="blockquote1"/>
    <w:basedOn w:val="Normalny"/>
    <w:rsid w:val="009A0D41"/>
    <w:pPr>
      <w:spacing w:after="0" w:line="240" w:lineRule="auto"/>
      <w:ind w:left="150" w:right="150"/>
      <w:jc w:val="both"/>
    </w:pPr>
    <w:rPr>
      <w:rFonts w:ascii="Times New Roman" w:eastAsia="Times New Roman" w:hAnsi="Times New Roman" w:cs="Times New Roman"/>
      <w:color w:val="3D6BA6"/>
      <w:sz w:val="24"/>
      <w:szCs w:val="24"/>
      <w:lang w:eastAsia="pl-PL"/>
    </w:rPr>
  </w:style>
  <w:style w:type="paragraph" w:customStyle="1" w:styleId="lewo">
    <w:name w:val="lewo"/>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grubienie1">
    <w:name w:val="Pogrubienie1"/>
    <w:basedOn w:val="Normalny"/>
    <w:rsid w:val="009A0D41"/>
    <w:pPr>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srodek">
    <w:name w:val="srodek"/>
    <w:basedOn w:val="Normalny"/>
    <w:rsid w:val="009A0D41"/>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left">
    <w:name w:val="left"/>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ight">
    <w:name w:val="right"/>
    <w:basedOn w:val="Normalny"/>
    <w:rsid w:val="009A0D41"/>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left-side-1">
    <w:name w:val="left-side-1"/>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eft-side-2">
    <w:name w:val="left-side-2"/>
    <w:basedOn w:val="Normalny"/>
    <w:rsid w:val="009A0D41"/>
    <w:pPr>
      <w:spacing w:before="100" w:beforeAutospacing="1" w:after="100" w:afterAutospacing="1" w:line="240" w:lineRule="auto"/>
      <w:ind w:right="-60"/>
    </w:pPr>
    <w:rPr>
      <w:rFonts w:ascii="Times New Roman" w:eastAsia="Times New Roman" w:hAnsi="Times New Roman" w:cs="Times New Roman"/>
      <w:sz w:val="24"/>
      <w:szCs w:val="24"/>
      <w:lang w:eastAsia="pl-PL"/>
    </w:rPr>
  </w:style>
  <w:style w:type="paragraph" w:customStyle="1" w:styleId="left-side-2-a">
    <w:name w:val="left-side-2-a"/>
    <w:basedOn w:val="Normalny"/>
    <w:rsid w:val="009A0D41"/>
    <w:pPr>
      <w:spacing w:before="100" w:beforeAutospacing="1" w:after="100" w:afterAutospacing="1" w:line="240" w:lineRule="auto"/>
      <w:ind w:right="-60"/>
    </w:pPr>
    <w:rPr>
      <w:rFonts w:ascii="Times New Roman" w:eastAsia="Times New Roman" w:hAnsi="Times New Roman" w:cs="Times New Roman"/>
      <w:sz w:val="24"/>
      <w:szCs w:val="24"/>
      <w:lang w:eastAsia="pl-PL"/>
    </w:rPr>
  </w:style>
  <w:style w:type="paragraph" w:customStyle="1" w:styleId="left-side-2-b">
    <w:name w:val="left-side-2-b"/>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eft-side-2-c">
    <w:name w:val="left-side-2-c"/>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ight-side-1">
    <w:name w:val="right-side-1"/>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eft-panel-1">
    <w:name w:val="left-panel-1"/>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ight-panel-1">
    <w:name w:val="right-panel-1"/>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learer">
    <w:name w:val="clearer"/>
    <w:basedOn w:val="Normalny"/>
    <w:rsid w:val="009A0D41"/>
    <w:pPr>
      <w:spacing w:before="100" w:beforeAutospacing="1" w:after="100" w:afterAutospacing="1" w:line="0" w:lineRule="auto"/>
    </w:pPr>
    <w:rPr>
      <w:rFonts w:ascii="Times New Roman" w:eastAsia="Times New Roman" w:hAnsi="Times New Roman" w:cs="Times New Roman"/>
      <w:sz w:val="2"/>
      <w:szCs w:val="2"/>
      <w:lang w:eastAsia="pl-PL"/>
    </w:rPr>
  </w:style>
  <w:style w:type="paragraph" w:customStyle="1" w:styleId="ramka">
    <w:name w:val="ramka"/>
    <w:basedOn w:val="Normalny"/>
    <w:rsid w:val="009A0D41"/>
    <w:pPr>
      <w:spacing w:before="225" w:after="100" w:afterAutospacing="1" w:line="240" w:lineRule="auto"/>
    </w:pPr>
    <w:rPr>
      <w:rFonts w:ascii="Times New Roman" w:eastAsia="Times New Roman" w:hAnsi="Times New Roman" w:cs="Times New Roman"/>
      <w:sz w:val="24"/>
      <w:szCs w:val="24"/>
      <w:lang w:eastAsia="pl-PL"/>
    </w:rPr>
  </w:style>
  <w:style w:type="paragraph" w:customStyle="1" w:styleId="nawigacja">
    <w:name w:val="nawigacja"/>
    <w:basedOn w:val="Normalny"/>
    <w:rsid w:val="009A0D41"/>
    <w:pPr>
      <w:spacing w:before="120" w:after="120" w:line="240" w:lineRule="auto"/>
      <w:jc w:val="center"/>
    </w:pPr>
    <w:rPr>
      <w:rFonts w:ascii="Times New Roman" w:eastAsia="Times New Roman" w:hAnsi="Times New Roman" w:cs="Times New Roman"/>
      <w:sz w:val="24"/>
      <w:szCs w:val="24"/>
      <w:lang w:eastAsia="pl-PL"/>
    </w:rPr>
  </w:style>
  <w:style w:type="paragraph" w:customStyle="1" w:styleId="frame-0">
    <w:name w:val="frame-0"/>
    <w:basedOn w:val="Normalny"/>
    <w:rsid w:val="009A0D41"/>
    <w:pPr>
      <w:spacing w:before="135" w:after="0" w:line="240" w:lineRule="auto"/>
    </w:pPr>
    <w:rPr>
      <w:rFonts w:ascii="Times New Roman" w:eastAsia="Times New Roman" w:hAnsi="Times New Roman" w:cs="Times New Roman"/>
      <w:sz w:val="24"/>
      <w:szCs w:val="24"/>
      <w:lang w:eastAsia="pl-PL"/>
    </w:rPr>
  </w:style>
  <w:style w:type="paragraph" w:customStyle="1" w:styleId="frame-linki">
    <w:name w:val="frame-linki"/>
    <w:basedOn w:val="Normalny"/>
    <w:rsid w:val="009A0D41"/>
    <w:pPr>
      <w:spacing w:before="135" w:after="0" w:line="240" w:lineRule="auto"/>
    </w:pPr>
    <w:rPr>
      <w:rFonts w:ascii="Times New Roman" w:eastAsia="Times New Roman" w:hAnsi="Times New Roman" w:cs="Times New Roman"/>
      <w:sz w:val="24"/>
      <w:szCs w:val="24"/>
      <w:lang w:eastAsia="pl-PL"/>
    </w:rPr>
  </w:style>
  <w:style w:type="paragraph" w:customStyle="1" w:styleId="frame-1">
    <w:name w:val="frame-1"/>
    <w:basedOn w:val="Normalny"/>
    <w:rsid w:val="009A0D41"/>
    <w:pPr>
      <w:spacing w:before="135" w:after="0" w:line="240" w:lineRule="auto"/>
    </w:pPr>
    <w:rPr>
      <w:rFonts w:ascii="Times New Roman" w:eastAsia="Times New Roman" w:hAnsi="Times New Roman" w:cs="Times New Roman"/>
      <w:sz w:val="24"/>
      <w:szCs w:val="24"/>
      <w:lang w:eastAsia="pl-PL"/>
    </w:rPr>
  </w:style>
  <w:style w:type="paragraph" w:customStyle="1" w:styleId="frame-2">
    <w:name w:val="frame-2"/>
    <w:basedOn w:val="Normalny"/>
    <w:rsid w:val="009A0D41"/>
    <w:pPr>
      <w:spacing w:before="135" w:after="0" w:line="240" w:lineRule="auto"/>
    </w:pPr>
    <w:rPr>
      <w:rFonts w:ascii="Times New Roman" w:eastAsia="Times New Roman" w:hAnsi="Times New Roman" w:cs="Times New Roman"/>
      <w:sz w:val="24"/>
      <w:szCs w:val="24"/>
      <w:lang w:eastAsia="pl-PL"/>
    </w:rPr>
  </w:style>
  <w:style w:type="paragraph" w:customStyle="1" w:styleId="frame-3">
    <w:name w:val="frame-3"/>
    <w:basedOn w:val="Normalny"/>
    <w:rsid w:val="009A0D41"/>
    <w:pPr>
      <w:spacing w:before="135" w:after="0" w:line="240" w:lineRule="auto"/>
    </w:pPr>
    <w:rPr>
      <w:rFonts w:ascii="Times New Roman" w:eastAsia="Times New Roman" w:hAnsi="Times New Roman" w:cs="Times New Roman"/>
      <w:sz w:val="24"/>
      <w:szCs w:val="24"/>
      <w:lang w:eastAsia="pl-PL"/>
    </w:rPr>
  </w:style>
  <w:style w:type="paragraph" w:customStyle="1" w:styleId="frame-4">
    <w:name w:val="frame-4"/>
    <w:basedOn w:val="Normalny"/>
    <w:rsid w:val="009A0D41"/>
    <w:pPr>
      <w:spacing w:before="135" w:after="0" w:line="240" w:lineRule="auto"/>
    </w:pPr>
    <w:rPr>
      <w:rFonts w:ascii="Times New Roman" w:eastAsia="Times New Roman" w:hAnsi="Times New Roman" w:cs="Times New Roman"/>
      <w:sz w:val="24"/>
      <w:szCs w:val="24"/>
      <w:lang w:eastAsia="pl-PL"/>
    </w:rPr>
  </w:style>
  <w:style w:type="paragraph" w:customStyle="1" w:styleId="frame-5">
    <w:name w:val="frame-5"/>
    <w:basedOn w:val="Normalny"/>
    <w:rsid w:val="009A0D41"/>
    <w:pPr>
      <w:shd w:val="clear" w:color="auto" w:fill="EAEAEA"/>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rame-6">
    <w:name w:val="frame-6"/>
    <w:basedOn w:val="Normalny"/>
    <w:rsid w:val="009A0D41"/>
    <w:pPr>
      <w:pBdr>
        <w:top w:val="single" w:sz="12" w:space="8" w:color="EAEAEA"/>
        <w:left w:val="single" w:sz="12" w:space="19" w:color="EAEAEA"/>
        <w:bottom w:val="single" w:sz="12" w:space="8" w:color="EAEAEA"/>
        <w:right w:val="single" w:sz="12" w:space="19" w:color="EAEAEA"/>
      </w:pBdr>
      <w:spacing w:before="30" w:after="100" w:afterAutospacing="1" w:line="240" w:lineRule="auto"/>
    </w:pPr>
    <w:rPr>
      <w:rFonts w:ascii="Times New Roman" w:eastAsia="Times New Roman" w:hAnsi="Times New Roman" w:cs="Times New Roman"/>
      <w:sz w:val="24"/>
      <w:szCs w:val="24"/>
      <w:lang w:eastAsia="pl-PL"/>
    </w:rPr>
  </w:style>
  <w:style w:type="paragraph" w:customStyle="1" w:styleId="form-1">
    <w:name w:val="form-1"/>
    <w:basedOn w:val="Normalny"/>
    <w:rsid w:val="009A0D41"/>
    <w:pPr>
      <w:spacing w:after="0" w:line="240" w:lineRule="auto"/>
    </w:pPr>
    <w:rPr>
      <w:rFonts w:ascii="Times New Roman" w:eastAsia="Times New Roman" w:hAnsi="Times New Roman" w:cs="Times New Roman"/>
      <w:sz w:val="24"/>
      <w:szCs w:val="24"/>
      <w:lang w:eastAsia="pl-PL"/>
    </w:rPr>
  </w:style>
  <w:style w:type="paragraph" w:customStyle="1" w:styleId="frame-reklama">
    <w:name w:val="frame-reklama"/>
    <w:basedOn w:val="Normalny"/>
    <w:rsid w:val="009A0D41"/>
    <w:pPr>
      <w:spacing w:before="135" w:after="0" w:line="240" w:lineRule="auto"/>
    </w:pPr>
    <w:rPr>
      <w:rFonts w:ascii="Times New Roman" w:eastAsia="Times New Roman" w:hAnsi="Times New Roman" w:cs="Times New Roman"/>
      <w:sz w:val="24"/>
      <w:szCs w:val="24"/>
      <w:lang w:eastAsia="pl-PL"/>
    </w:rPr>
  </w:style>
  <w:style w:type="paragraph" w:customStyle="1" w:styleId="pas-1">
    <w:name w:val="pas-1"/>
    <w:basedOn w:val="Normalny"/>
    <w:rsid w:val="009A0D41"/>
    <w:pPr>
      <w:shd w:val="clear" w:color="auto" w:fill="F0F0F0"/>
      <w:spacing w:before="100" w:beforeAutospacing="1" w:after="100" w:afterAutospacing="1" w:line="240" w:lineRule="auto"/>
    </w:pPr>
    <w:rPr>
      <w:rFonts w:ascii="Times New Roman" w:eastAsia="Times New Roman" w:hAnsi="Times New Roman" w:cs="Times New Roman"/>
      <w:lang w:eastAsia="pl-PL"/>
    </w:rPr>
  </w:style>
  <w:style w:type="paragraph" w:customStyle="1" w:styleId="pas-2">
    <w:name w:val="pas-2"/>
    <w:basedOn w:val="Normalny"/>
    <w:rsid w:val="009A0D41"/>
    <w:pPr>
      <w:pBdr>
        <w:top w:val="single" w:sz="6" w:space="3" w:color="BDBDBD"/>
      </w:pBdr>
      <w:shd w:val="clear" w:color="auto" w:fill="F0F0F0"/>
      <w:spacing w:before="240" w:after="100" w:afterAutospacing="1" w:line="240" w:lineRule="auto"/>
    </w:pPr>
    <w:rPr>
      <w:rFonts w:ascii="Times New Roman" w:eastAsia="Times New Roman" w:hAnsi="Times New Roman" w:cs="Times New Roman"/>
      <w:lang w:eastAsia="pl-PL"/>
    </w:rPr>
  </w:style>
  <w:style w:type="paragraph" w:customStyle="1" w:styleId="pas-3">
    <w:name w:val="pas-3"/>
    <w:basedOn w:val="Normalny"/>
    <w:rsid w:val="009A0D41"/>
    <w:pPr>
      <w:shd w:val="clear" w:color="auto" w:fill="F0F0F0"/>
      <w:spacing w:before="100" w:beforeAutospacing="1" w:after="100" w:afterAutospacing="1" w:line="240" w:lineRule="auto"/>
    </w:pPr>
    <w:rPr>
      <w:rFonts w:ascii="Times New Roman" w:eastAsia="Times New Roman" w:hAnsi="Times New Roman" w:cs="Times New Roman"/>
      <w:lang w:eastAsia="pl-PL"/>
    </w:rPr>
  </w:style>
  <w:style w:type="paragraph" w:customStyle="1" w:styleId="reklama-1">
    <w:name w:val="reklama-1"/>
    <w:basedOn w:val="Normalny"/>
    <w:rsid w:val="009A0D41"/>
    <w:pPr>
      <w:spacing w:before="135" w:after="0" w:line="240" w:lineRule="auto"/>
    </w:pPr>
    <w:rPr>
      <w:rFonts w:ascii="Times New Roman" w:eastAsia="Times New Roman" w:hAnsi="Times New Roman" w:cs="Times New Roman"/>
      <w:sz w:val="24"/>
      <w:szCs w:val="24"/>
      <w:lang w:eastAsia="pl-PL"/>
    </w:rPr>
  </w:style>
  <w:style w:type="paragraph" w:customStyle="1" w:styleId="reklama-2">
    <w:name w:val="reklama-2"/>
    <w:basedOn w:val="Normalny"/>
    <w:rsid w:val="009A0D41"/>
    <w:pPr>
      <w:spacing w:before="135" w:after="0" w:line="240" w:lineRule="auto"/>
    </w:pPr>
    <w:rPr>
      <w:rFonts w:ascii="Times New Roman" w:eastAsia="Times New Roman" w:hAnsi="Times New Roman" w:cs="Times New Roman"/>
      <w:sz w:val="24"/>
      <w:szCs w:val="24"/>
      <w:lang w:eastAsia="pl-PL"/>
    </w:rPr>
  </w:style>
  <w:style w:type="paragraph" w:customStyle="1" w:styleId="dzialyopis">
    <w:name w:val="dzialy_opis"/>
    <w:basedOn w:val="Normalny"/>
    <w:rsid w:val="009A0D41"/>
    <w:pPr>
      <w:pBdr>
        <w:bottom w:val="single" w:sz="6" w:space="11" w:color="607692"/>
      </w:pBdr>
      <w:spacing w:before="100" w:beforeAutospacing="1" w:after="100" w:afterAutospacing="1" w:line="240" w:lineRule="auto"/>
    </w:pPr>
    <w:rPr>
      <w:rFonts w:ascii="Times New Roman" w:eastAsia="Times New Roman" w:hAnsi="Times New Roman" w:cs="Times New Roman"/>
      <w:lang w:eastAsia="pl-PL"/>
    </w:rPr>
  </w:style>
  <w:style w:type="paragraph" w:customStyle="1" w:styleId="block-1">
    <w:name w:val="block-1"/>
    <w:basedOn w:val="Normalny"/>
    <w:rsid w:val="009A0D41"/>
    <w:pPr>
      <w:pBdr>
        <w:bottom w:val="single" w:sz="6" w:space="7" w:color="607692"/>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obacz">
    <w:name w:val="zobacz"/>
    <w:basedOn w:val="Normalny"/>
    <w:rsid w:val="009A0D41"/>
    <w:pPr>
      <w:pBdr>
        <w:top w:val="single" w:sz="6" w:space="2" w:color="969696"/>
        <w:left w:val="single" w:sz="6" w:space="2" w:color="969696"/>
        <w:bottom w:val="single" w:sz="6" w:space="2" w:color="969696"/>
        <w:right w:val="single" w:sz="6" w:space="2" w:color="969696"/>
      </w:pBdr>
      <w:shd w:val="clear" w:color="auto" w:fill="EDEBE6"/>
      <w:spacing w:before="45" w:after="0" w:line="240" w:lineRule="auto"/>
      <w:ind w:left="90"/>
    </w:pPr>
    <w:rPr>
      <w:rFonts w:ascii="Times New Roman" w:eastAsia="Times New Roman" w:hAnsi="Times New Roman" w:cs="Times New Roman"/>
      <w:sz w:val="24"/>
      <w:szCs w:val="24"/>
      <w:lang w:eastAsia="pl-PL"/>
    </w:rPr>
  </w:style>
  <w:style w:type="paragraph" w:customStyle="1" w:styleId="reklama-srodtekst-outside">
    <w:name w:val="reklama-srodtekst-outside"/>
    <w:basedOn w:val="Normalny"/>
    <w:rsid w:val="009A0D41"/>
    <w:pPr>
      <w:spacing w:before="225" w:after="225" w:line="240" w:lineRule="auto"/>
    </w:pPr>
    <w:rPr>
      <w:rFonts w:ascii="Times New Roman" w:eastAsia="Times New Roman" w:hAnsi="Times New Roman" w:cs="Times New Roman"/>
      <w:sz w:val="24"/>
      <w:szCs w:val="24"/>
      <w:lang w:eastAsia="pl-PL"/>
    </w:rPr>
  </w:style>
  <w:style w:type="paragraph" w:customStyle="1" w:styleId="reklama-srodtekst-inside">
    <w:name w:val="reklama-srodtekst-inside"/>
    <w:basedOn w:val="Normalny"/>
    <w:rsid w:val="009A0D41"/>
    <w:pPr>
      <w:spacing w:after="0" w:line="240" w:lineRule="auto"/>
    </w:pPr>
    <w:rPr>
      <w:rFonts w:ascii="Times New Roman" w:eastAsia="Times New Roman" w:hAnsi="Times New Roman" w:cs="Times New Roman"/>
      <w:sz w:val="24"/>
      <w:szCs w:val="24"/>
      <w:lang w:eastAsia="pl-PL"/>
    </w:rPr>
  </w:style>
  <w:style w:type="paragraph" w:customStyle="1" w:styleId="reklama-srodtekst-opis">
    <w:name w:val="reklama-srodtekst-opis"/>
    <w:basedOn w:val="Normalny"/>
    <w:rsid w:val="009A0D41"/>
    <w:pPr>
      <w:spacing w:after="75" w:line="240" w:lineRule="auto"/>
    </w:pPr>
    <w:rPr>
      <w:rFonts w:ascii="Times New Roman" w:eastAsia="Times New Roman" w:hAnsi="Times New Roman" w:cs="Times New Roman"/>
      <w:color w:val="808080"/>
      <w:spacing w:val="90"/>
      <w:sz w:val="15"/>
      <w:szCs w:val="15"/>
      <w:lang w:eastAsia="pl-PL"/>
    </w:rPr>
  </w:style>
  <w:style w:type="paragraph" w:customStyle="1" w:styleId="b01">
    <w:name w:val="b_0_1"/>
    <w:basedOn w:val="Normalny"/>
    <w:rsid w:val="009A0D41"/>
    <w:pPr>
      <w:spacing w:before="225" w:after="150" w:line="240" w:lineRule="auto"/>
      <w:ind w:right="375"/>
    </w:pPr>
    <w:rPr>
      <w:rFonts w:ascii="Times New Roman" w:eastAsia="Times New Roman" w:hAnsi="Times New Roman" w:cs="Times New Roman"/>
      <w:sz w:val="24"/>
      <w:szCs w:val="24"/>
      <w:lang w:eastAsia="pl-PL"/>
    </w:rPr>
  </w:style>
  <w:style w:type="paragraph" w:customStyle="1" w:styleId="b02">
    <w:name w:val="b_0_2"/>
    <w:basedOn w:val="Normalny"/>
    <w:rsid w:val="009A0D41"/>
    <w:pPr>
      <w:spacing w:before="225" w:after="150" w:line="240" w:lineRule="auto"/>
      <w:ind w:right="375"/>
    </w:pPr>
    <w:rPr>
      <w:rFonts w:ascii="Times New Roman" w:eastAsia="Times New Roman" w:hAnsi="Times New Roman" w:cs="Times New Roman"/>
      <w:sz w:val="24"/>
      <w:szCs w:val="24"/>
      <w:lang w:eastAsia="pl-PL"/>
    </w:rPr>
  </w:style>
  <w:style w:type="paragraph" w:customStyle="1" w:styleId="b03">
    <w:name w:val="b_0_3"/>
    <w:basedOn w:val="Normalny"/>
    <w:rsid w:val="009A0D41"/>
    <w:pPr>
      <w:spacing w:before="225" w:after="150" w:line="240" w:lineRule="auto"/>
    </w:pPr>
    <w:rPr>
      <w:rFonts w:ascii="Times New Roman" w:eastAsia="Times New Roman" w:hAnsi="Times New Roman" w:cs="Times New Roman"/>
      <w:sz w:val="24"/>
      <w:szCs w:val="24"/>
      <w:lang w:eastAsia="pl-PL"/>
    </w:rPr>
  </w:style>
  <w:style w:type="paragraph" w:customStyle="1" w:styleId="rtop">
    <w:name w:val="rtop"/>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bottom">
    <w:name w:val="rbottom"/>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1">
    <w:name w:val="r1"/>
    <w:basedOn w:val="Normalny"/>
    <w:rsid w:val="009A0D41"/>
    <w:pPr>
      <w:spacing w:after="0" w:line="240" w:lineRule="auto"/>
      <w:ind w:left="75" w:right="75"/>
    </w:pPr>
    <w:rPr>
      <w:rFonts w:ascii="Times New Roman" w:eastAsia="Times New Roman" w:hAnsi="Times New Roman" w:cs="Times New Roman"/>
      <w:sz w:val="24"/>
      <w:szCs w:val="24"/>
      <w:lang w:eastAsia="pl-PL"/>
    </w:rPr>
  </w:style>
  <w:style w:type="paragraph" w:customStyle="1" w:styleId="r2">
    <w:name w:val="r2"/>
    <w:basedOn w:val="Normalny"/>
    <w:rsid w:val="009A0D41"/>
    <w:pPr>
      <w:spacing w:after="0" w:line="240" w:lineRule="auto"/>
      <w:ind w:left="45" w:right="45"/>
    </w:pPr>
    <w:rPr>
      <w:rFonts w:ascii="Times New Roman" w:eastAsia="Times New Roman" w:hAnsi="Times New Roman" w:cs="Times New Roman"/>
      <w:sz w:val="24"/>
      <w:szCs w:val="24"/>
      <w:lang w:eastAsia="pl-PL"/>
    </w:rPr>
  </w:style>
  <w:style w:type="paragraph" w:customStyle="1" w:styleId="r3">
    <w:name w:val="r3"/>
    <w:basedOn w:val="Normalny"/>
    <w:rsid w:val="009A0D41"/>
    <w:pPr>
      <w:spacing w:after="0" w:line="240" w:lineRule="auto"/>
      <w:ind w:left="30" w:right="30"/>
    </w:pPr>
    <w:rPr>
      <w:rFonts w:ascii="Times New Roman" w:eastAsia="Times New Roman" w:hAnsi="Times New Roman" w:cs="Times New Roman"/>
      <w:sz w:val="24"/>
      <w:szCs w:val="24"/>
      <w:lang w:eastAsia="pl-PL"/>
    </w:rPr>
  </w:style>
  <w:style w:type="paragraph" w:customStyle="1" w:styleId="r4">
    <w:name w:val="r4"/>
    <w:basedOn w:val="Normalny"/>
    <w:rsid w:val="009A0D41"/>
    <w:pPr>
      <w:spacing w:after="0" w:line="240" w:lineRule="auto"/>
      <w:ind w:left="15" w:right="15"/>
    </w:pPr>
    <w:rPr>
      <w:rFonts w:ascii="Times New Roman" w:eastAsia="Times New Roman" w:hAnsi="Times New Roman" w:cs="Times New Roman"/>
      <w:sz w:val="24"/>
      <w:szCs w:val="24"/>
      <w:lang w:eastAsia="pl-PL"/>
    </w:rPr>
  </w:style>
  <w:style w:type="paragraph" w:customStyle="1" w:styleId="rs1">
    <w:name w:val="rs1"/>
    <w:basedOn w:val="Normalny"/>
    <w:rsid w:val="009A0D41"/>
    <w:pPr>
      <w:spacing w:after="0" w:line="240" w:lineRule="auto"/>
      <w:ind w:left="30" w:right="30"/>
    </w:pPr>
    <w:rPr>
      <w:rFonts w:ascii="Times New Roman" w:eastAsia="Times New Roman" w:hAnsi="Times New Roman" w:cs="Times New Roman"/>
      <w:sz w:val="24"/>
      <w:szCs w:val="24"/>
      <w:lang w:eastAsia="pl-PL"/>
    </w:rPr>
  </w:style>
  <w:style w:type="paragraph" w:customStyle="1" w:styleId="rs2">
    <w:name w:val="rs2"/>
    <w:basedOn w:val="Normalny"/>
    <w:rsid w:val="009A0D41"/>
    <w:pPr>
      <w:spacing w:after="0" w:line="240" w:lineRule="auto"/>
      <w:ind w:left="15" w:right="15"/>
    </w:pPr>
    <w:rPr>
      <w:rFonts w:ascii="Times New Roman" w:eastAsia="Times New Roman" w:hAnsi="Times New Roman" w:cs="Times New Roman"/>
      <w:sz w:val="24"/>
      <w:szCs w:val="24"/>
      <w:lang w:eastAsia="pl-PL"/>
    </w:rPr>
  </w:style>
  <w:style w:type="paragraph" w:customStyle="1" w:styleId="fbinvisible">
    <w:name w:val="fb_invisible"/>
    <w:basedOn w:val="Normalny"/>
    <w:rsid w:val="009A0D41"/>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fbreset">
    <w:name w:val="fb_reset"/>
    <w:basedOn w:val="Normalny"/>
    <w:rsid w:val="009A0D41"/>
    <w:pPr>
      <w:spacing w:after="0" w:line="240" w:lineRule="auto"/>
    </w:pPr>
    <w:rPr>
      <w:rFonts w:ascii="Tahoma" w:eastAsia="Times New Roman" w:hAnsi="Tahoma" w:cs="Tahoma"/>
      <w:color w:val="000000"/>
      <w:sz w:val="17"/>
      <w:szCs w:val="17"/>
      <w:lang w:eastAsia="pl-PL"/>
    </w:rPr>
  </w:style>
  <w:style w:type="paragraph" w:customStyle="1" w:styleId="fbdialogadvanced">
    <w:name w:val="fb_dialog_advanced"/>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bdialogcontent">
    <w:name w:val="fb_dialog_content"/>
    <w:basedOn w:val="Normalny"/>
    <w:rsid w:val="009A0D41"/>
    <w:pPr>
      <w:shd w:val="clear" w:color="auto" w:fill="FFFFFF"/>
      <w:spacing w:before="100" w:beforeAutospacing="1" w:after="100" w:afterAutospacing="1" w:line="240" w:lineRule="auto"/>
    </w:pPr>
    <w:rPr>
      <w:rFonts w:ascii="Times New Roman" w:eastAsia="Times New Roman" w:hAnsi="Times New Roman" w:cs="Times New Roman"/>
      <w:color w:val="373737"/>
      <w:sz w:val="24"/>
      <w:szCs w:val="24"/>
      <w:lang w:eastAsia="pl-PL"/>
    </w:rPr>
  </w:style>
  <w:style w:type="paragraph" w:customStyle="1" w:styleId="fbdialogcloseicon">
    <w:name w:val="fb_dialog_close_icon"/>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bdialogpadding">
    <w:name w:val="fb_dialog_padding"/>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fbdialogiframe">
    <w:name w:val="fb_dialog_iframe"/>
    <w:basedOn w:val="Normalny"/>
    <w:rsid w:val="009A0D41"/>
    <w:pPr>
      <w:spacing w:before="100" w:beforeAutospacing="1" w:after="100" w:afterAutospacing="1" w:line="0" w:lineRule="auto"/>
    </w:pPr>
    <w:rPr>
      <w:rFonts w:ascii="Times New Roman" w:eastAsia="Times New Roman" w:hAnsi="Times New Roman" w:cs="Times New Roman"/>
      <w:sz w:val="24"/>
      <w:szCs w:val="24"/>
      <w:lang w:eastAsia="pl-PL"/>
    </w:rPr>
  </w:style>
  <w:style w:type="paragraph" w:customStyle="1" w:styleId="fbiframewidgetfluid">
    <w:name w:val="fb_iframe_widget_fluid"/>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ent">
    <w:name w:val="content"/>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ata">
    <w:name w:val="data"/>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roznienie2">
    <w:name w:val="wyroznienie2"/>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pis">
    <w:name w:val="spis"/>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roznienie">
    <w:name w:val="wyroznienie"/>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ole">
    <w:name w:val="pole"/>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rzycisk">
    <w:name w:val="przycisk"/>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1">
    <w:name w:val="Tytuł1"/>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stawka">
    <w:name w:val="wstawka"/>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nk">
    <w:name w:val="link"/>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nfolinia">
    <w:name w:val="infolinia"/>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alogtitle">
    <w:name w:val="dialog_title"/>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alogtitlespan">
    <w:name w:val="dialog_title&gt;span"/>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alogheader">
    <w:name w:val="dialog_header"/>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ouchablebutton">
    <w:name w:val="touchable_button"/>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alogcontent">
    <w:name w:val="dialog_content"/>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alogfooter">
    <w:name w:val="dialog_footer"/>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l">
    <w:name w:val="tytul"/>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krz">
    <w:name w:val="wykrz"/>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headercenter">
    <w:name w:val="header_center"/>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op">
    <w:name w:val="top"/>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ttom">
    <w:name w:val="bottom"/>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vider">
    <w:name w:val="divider"/>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ackground">
    <w:name w:val="background"/>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nel-1">
    <w:name w:val="panel-1"/>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xnet">
    <w:name w:val="taxnet"/>
    <w:basedOn w:val="Domylnaczcionkaakapitu"/>
    <w:rsid w:val="009A0D41"/>
  </w:style>
  <w:style w:type="paragraph" w:customStyle="1" w:styleId="top1">
    <w:name w:val="top1"/>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vider1">
    <w:name w:val="divider1"/>
    <w:basedOn w:val="Normalny"/>
    <w:rsid w:val="009A0D41"/>
    <w:pPr>
      <w:spacing w:before="100" w:beforeAutospacing="1" w:after="100" w:afterAutospacing="1" w:line="240" w:lineRule="auto"/>
    </w:pPr>
    <w:rPr>
      <w:rFonts w:ascii="Times New Roman" w:eastAsia="Times New Roman" w:hAnsi="Times New Roman" w:cs="Times New Roman"/>
      <w:color w:val="E85514"/>
      <w:sz w:val="24"/>
      <w:szCs w:val="24"/>
      <w:lang w:eastAsia="pl-PL"/>
    </w:rPr>
  </w:style>
  <w:style w:type="paragraph" w:customStyle="1" w:styleId="bottom1">
    <w:name w:val="bottom1"/>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xnet1">
    <w:name w:val="taxnet1"/>
    <w:basedOn w:val="Domylnaczcionkaakapitu"/>
    <w:rsid w:val="009A0D41"/>
    <w:rPr>
      <w:color w:val="000000"/>
      <w:sz w:val="18"/>
      <w:szCs w:val="18"/>
    </w:rPr>
  </w:style>
  <w:style w:type="paragraph" w:customStyle="1" w:styleId="divider2">
    <w:name w:val="divider2"/>
    <w:basedOn w:val="Normalny"/>
    <w:rsid w:val="009A0D41"/>
    <w:pPr>
      <w:spacing w:before="100" w:beforeAutospacing="1" w:after="100" w:afterAutospacing="1" w:line="240" w:lineRule="auto"/>
    </w:pPr>
    <w:rPr>
      <w:rFonts w:ascii="Times New Roman" w:eastAsia="Times New Roman" w:hAnsi="Times New Roman" w:cs="Times New Roman"/>
      <w:color w:val="E85514"/>
      <w:sz w:val="24"/>
      <w:szCs w:val="24"/>
      <w:lang w:eastAsia="pl-PL"/>
    </w:rPr>
  </w:style>
  <w:style w:type="paragraph" w:customStyle="1" w:styleId="top2">
    <w:name w:val="top2"/>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ackground1">
    <w:name w:val="background1"/>
    <w:basedOn w:val="Normalny"/>
    <w:rsid w:val="009A0D41"/>
    <w:pPr>
      <w:shd w:val="clear" w:color="auto" w:fill="E67B24"/>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ent1">
    <w:name w:val="content1"/>
    <w:basedOn w:val="Normalny"/>
    <w:rsid w:val="009A0D41"/>
    <w:pPr>
      <w:pBdr>
        <w:left w:val="single" w:sz="6" w:space="2" w:color="860000"/>
        <w:right w:val="single" w:sz="6" w:space="2" w:color="860000"/>
      </w:pBdr>
      <w:spacing w:after="105" w:line="240" w:lineRule="auto"/>
      <w:ind w:left="105" w:right="90"/>
    </w:pPr>
    <w:rPr>
      <w:rFonts w:ascii="Times New Roman" w:eastAsia="Times New Roman" w:hAnsi="Times New Roman" w:cs="Times New Roman"/>
      <w:sz w:val="24"/>
      <w:szCs w:val="24"/>
      <w:lang w:eastAsia="pl-PL"/>
    </w:rPr>
  </w:style>
  <w:style w:type="paragraph" w:customStyle="1" w:styleId="divider3">
    <w:name w:val="divider3"/>
    <w:basedOn w:val="Normalny"/>
    <w:rsid w:val="009A0D41"/>
    <w:pPr>
      <w:spacing w:before="100" w:beforeAutospacing="1" w:after="100" w:afterAutospacing="1" w:line="240" w:lineRule="auto"/>
    </w:pPr>
    <w:rPr>
      <w:rFonts w:ascii="Times New Roman" w:eastAsia="Times New Roman" w:hAnsi="Times New Roman" w:cs="Times New Roman"/>
      <w:color w:val="E85514"/>
      <w:sz w:val="24"/>
      <w:szCs w:val="24"/>
      <w:lang w:eastAsia="pl-PL"/>
    </w:rPr>
  </w:style>
  <w:style w:type="paragraph" w:customStyle="1" w:styleId="panel-11">
    <w:name w:val="panel-11"/>
    <w:basedOn w:val="Normalny"/>
    <w:rsid w:val="009A0D41"/>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srodek1">
    <w:name w:val="srodek1"/>
    <w:basedOn w:val="Normalny"/>
    <w:rsid w:val="009A0D41"/>
    <w:pPr>
      <w:spacing w:before="120" w:after="120" w:line="360" w:lineRule="atLeast"/>
      <w:jc w:val="center"/>
    </w:pPr>
    <w:rPr>
      <w:rFonts w:ascii="Times New Roman" w:eastAsia="Times New Roman" w:hAnsi="Times New Roman" w:cs="Times New Roman"/>
      <w:sz w:val="24"/>
      <w:szCs w:val="24"/>
      <w:lang w:eastAsia="pl-PL"/>
    </w:rPr>
  </w:style>
  <w:style w:type="paragraph" w:customStyle="1" w:styleId="wyroz-11">
    <w:name w:val="wyroz-11"/>
    <w:basedOn w:val="Normalny"/>
    <w:rsid w:val="009A0D41"/>
    <w:pPr>
      <w:spacing w:before="150" w:after="120" w:line="360" w:lineRule="atLeast"/>
      <w:jc w:val="right"/>
    </w:pPr>
    <w:rPr>
      <w:rFonts w:ascii="Times New Roman" w:eastAsia="Times New Roman" w:hAnsi="Times New Roman" w:cs="Times New Roman"/>
      <w:color w:val="7B7B7B"/>
      <w:sz w:val="29"/>
      <w:szCs w:val="29"/>
      <w:lang w:eastAsia="pl-PL"/>
    </w:rPr>
  </w:style>
  <w:style w:type="paragraph" w:customStyle="1" w:styleId="content2">
    <w:name w:val="content2"/>
    <w:basedOn w:val="Normalny"/>
    <w:rsid w:val="009A0D41"/>
    <w:pPr>
      <w:spacing w:before="120" w:after="120" w:line="360" w:lineRule="atLeast"/>
      <w:ind w:left="1065"/>
    </w:pPr>
    <w:rPr>
      <w:rFonts w:ascii="Times New Roman" w:eastAsia="Times New Roman" w:hAnsi="Times New Roman" w:cs="Times New Roman"/>
      <w:sz w:val="24"/>
      <w:szCs w:val="24"/>
      <w:lang w:eastAsia="pl-PL"/>
    </w:rPr>
  </w:style>
  <w:style w:type="paragraph" w:customStyle="1" w:styleId="data1">
    <w:name w:val="data1"/>
    <w:basedOn w:val="Normalny"/>
    <w:rsid w:val="009A0D41"/>
    <w:pPr>
      <w:spacing w:after="0" w:line="360" w:lineRule="atLeast"/>
    </w:pPr>
    <w:rPr>
      <w:rFonts w:ascii="Times New Roman" w:eastAsia="Times New Roman" w:hAnsi="Times New Roman" w:cs="Times New Roman"/>
      <w:color w:val="7B7B7B"/>
      <w:sz w:val="24"/>
      <w:szCs w:val="24"/>
      <w:lang w:eastAsia="pl-PL"/>
    </w:rPr>
  </w:style>
  <w:style w:type="paragraph" w:customStyle="1" w:styleId="wyroznienie1">
    <w:name w:val="wyroznienie1"/>
    <w:basedOn w:val="Normalny"/>
    <w:rsid w:val="009A0D41"/>
    <w:pPr>
      <w:spacing w:before="120" w:after="120" w:line="360" w:lineRule="atLeast"/>
      <w:jc w:val="right"/>
    </w:pPr>
    <w:rPr>
      <w:rFonts w:ascii="Times New Roman" w:eastAsia="Times New Roman" w:hAnsi="Times New Roman" w:cs="Times New Roman"/>
      <w:sz w:val="24"/>
      <w:szCs w:val="24"/>
      <w:lang w:eastAsia="pl-PL"/>
    </w:rPr>
  </w:style>
  <w:style w:type="paragraph" w:customStyle="1" w:styleId="tytul1">
    <w:name w:val="tytul1"/>
    <w:basedOn w:val="Normalny"/>
    <w:rsid w:val="009A0D41"/>
    <w:pPr>
      <w:spacing w:before="120" w:after="120" w:line="360" w:lineRule="atLeast"/>
    </w:pPr>
    <w:rPr>
      <w:rFonts w:ascii="Times New Roman" w:eastAsia="Times New Roman" w:hAnsi="Times New Roman" w:cs="Times New Roman"/>
      <w:sz w:val="24"/>
      <w:szCs w:val="24"/>
      <w:lang w:eastAsia="pl-PL"/>
    </w:rPr>
  </w:style>
  <w:style w:type="paragraph" w:customStyle="1" w:styleId="wyroznienie21">
    <w:name w:val="wyroznienie21"/>
    <w:basedOn w:val="Normalny"/>
    <w:rsid w:val="009A0D41"/>
    <w:pPr>
      <w:shd w:val="clear" w:color="auto" w:fill="FFFACD"/>
      <w:spacing w:before="120" w:after="120" w:line="360" w:lineRule="atLeast"/>
    </w:pPr>
    <w:rPr>
      <w:rFonts w:ascii="Times New Roman" w:eastAsia="Times New Roman" w:hAnsi="Times New Roman" w:cs="Times New Roman"/>
      <w:sz w:val="24"/>
      <w:szCs w:val="24"/>
      <w:lang w:eastAsia="pl-PL"/>
    </w:rPr>
  </w:style>
  <w:style w:type="paragraph" w:customStyle="1" w:styleId="spis1">
    <w:name w:val="spis1"/>
    <w:basedOn w:val="Normalny"/>
    <w:rsid w:val="009A0D41"/>
    <w:pPr>
      <w:spacing w:after="0" w:line="360" w:lineRule="atLeast"/>
      <w:ind w:right="75"/>
      <w:jc w:val="right"/>
    </w:pPr>
    <w:rPr>
      <w:rFonts w:ascii="Times New Roman" w:eastAsia="Times New Roman" w:hAnsi="Times New Roman" w:cs="Times New Roman"/>
      <w:sz w:val="24"/>
      <w:szCs w:val="24"/>
      <w:lang w:eastAsia="pl-PL"/>
    </w:rPr>
  </w:style>
  <w:style w:type="paragraph" w:customStyle="1" w:styleId="wyroznienie3">
    <w:name w:val="wyroznienie3"/>
    <w:basedOn w:val="Normalny"/>
    <w:rsid w:val="009A0D41"/>
    <w:pPr>
      <w:spacing w:before="300" w:after="270" w:line="240" w:lineRule="auto"/>
      <w:jc w:val="center"/>
    </w:pPr>
    <w:rPr>
      <w:rFonts w:ascii="Times New Roman" w:eastAsia="Times New Roman" w:hAnsi="Times New Roman" w:cs="Times New Roman"/>
      <w:b/>
      <w:bCs/>
      <w:color w:val="D04000"/>
      <w:sz w:val="29"/>
      <w:szCs w:val="29"/>
      <w:lang w:eastAsia="pl-PL"/>
    </w:rPr>
  </w:style>
  <w:style w:type="paragraph" w:customStyle="1" w:styleId="wyroznienie4">
    <w:name w:val="wyroznienie4"/>
    <w:basedOn w:val="Normalny"/>
    <w:rsid w:val="009A0D41"/>
    <w:pPr>
      <w:spacing w:before="300" w:after="100" w:afterAutospacing="1" w:line="240" w:lineRule="auto"/>
      <w:jc w:val="center"/>
    </w:pPr>
    <w:rPr>
      <w:rFonts w:ascii="Times New Roman" w:eastAsia="Times New Roman" w:hAnsi="Times New Roman" w:cs="Times New Roman"/>
      <w:b/>
      <w:bCs/>
      <w:color w:val="D04000"/>
      <w:sz w:val="29"/>
      <w:szCs w:val="29"/>
      <w:lang w:eastAsia="pl-PL"/>
    </w:rPr>
  </w:style>
  <w:style w:type="paragraph" w:customStyle="1" w:styleId="content3">
    <w:name w:val="content3"/>
    <w:basedOn w:val="Normalny"/>
    <w:rsid w:val="009A0D41"/>
    <w:pPr>
      <w:pBdr>
        <w:top w:val="single" w:sz="6" w:space="6" w:color="969696"/>
        <w:left w:val="single" w:sz="6" w:space="6" w:color="969696"/>
        <w:bottom w:val="single" w:sz="6" w:space="9" w:color="969696"/>
        <w:right w:val="single" w:sz="6" w:space="8" w:color="969696"/>
      </w:pBdr>
      <w:spacing w:before="45" w:after="100" w:afterAutospacing="1" w:line="240" w:lineRule="auto"/>
    </w:pPr>
    <w:rPr>
      <w:rFonts w:ascii="Times New Roman" w:eastAsia="Times New Roman" w:hAnsi="Times New Roman" w:cs="Times New Roman"/>
      <w:sz w:val="24"/>
      <w:szCs w:val="24"/>
      <w:lang w:eastAsia="pl-PL"/>
    </w:rPr>
  </w:style>
  <w:style w:type="paragraph" w:customStyle="1" w:styleId="content4">
    <w:name w:val="content4"/>
    <w:basedOn w:val="Normalny"/>
    <w:rsid w:val="009A0D41"/>
    <w:pPr>
      <w:pBdr>
        <w:top w:val="single" w:sz="6" w:space="6" w:color="969696"/>
        <w:left w:val="single" w:sz="6" w:space="6" w:color="969696"/>
        <w:bottom w:val="single" w:sz="6" w:space="9" w:color="969696"/>
        <w:right w:val="single" w:sz="6" w:space="8" w:color="969696"/>
      </w:pBdr>
      <w:spacing w:before="45" w:after="100" w:afterAutospacing="1" w:line="240" w:lineRule="auto"/>
    </w:pPr>
    <w:rPr>
      <w:rFonts w:ascii="Times New Roman" w:eastAsia="Times New Roman" w:hAnsi="Times New Roman" w:cs="Times New Roman"/>
      <w:sz w:val="24"/>
      <w:szCs w:val="24"/>
      <w:lang w:eastAsia="pl-PL"/>
    </w:rPr>
  </w:style>
  <w:style w:type="paragraph" w:customStyle="1" w:styleId="content5">
    <w:name w:val="content5"/>
    <w:basedOn w:val="Normalny"/>
    <w:rsid w:val="009A0D41"/>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ent6">
    <w:name w:val="content6"/>
    <w:basedOn w:val="Normalny"/>
    <w:rsid w:val="009A0D41"/>
    <w:pPr>
      <w:shd w:val="clear" w:color="auto" w:fill="EAE3C6"/>
      <w:spacing w:before="30" w:after="100" w:afterAutospacing="1" w:line="240" w:lineRule="auto"/>
    </w:pPr>
    <w:rPr>
      <w:rFonts w:ascii="Times New Roman" w:eastAsia="Times New Roman" w:hAnsi="Times New Roman" w:cs="Times New Roman"/>
      <w:sz w:val="24"/>
      <w:szCs w:val="24"/>
      <w:lang w:eastAsia="pl-PL"/>
    </w:rPr>
  </w:style>
  <w:style w:type="paragraph" w:customStyle="1" w:styleId="content7">
    <w:name w:val="content7"/>
    <w:basedOn w:val="Normalny"/>
    <w:rsid w:val="009A0D41"/>
    <w:pPr>
      <w:shd w:val="clear" w:color="auto" w:fill="EAEAEA"/>
      <w:spacing w:before="30" w:after="100" w:afterAutospacing="1" w:line="240" w:lineRule="auto"/>
    </w:pPr>
    <w:rPr>
      <w:rFonts w:ascii="Times New Roman" w:eastAsia="Times New Roman" w:hAnsi="Times New Roman" w:cs="Times New Roman"/>
      <w:sz w:val="24"/>
      <w:szCs w:val="24"/>
      <w:lang w:eastAsia="pl-PL"/>
    </w:rPr>
  </w:style>
  <w:style w:type="paragraph" w:customStyle="1" w:styleId="pole1">
    <w:name w:val="pole1"/>
    <w:basedOn w:val="Normalny"/>
    <w:rsid w:val="009A0D41"/>
    <w:pPr>
      <w:pBdr>
        <w:top w:val="single" w:sz="6" w:space="0" w:color="808080"/>
        <w:left w:val="single" w:sz="6" w:space="0" w:color="808080"/>
        <w:bottom w:val="single" w:sz="6" w:space="0" w:color="808080"/>
        <w:right w:val="single" w:sz="6" w:space="0" w:color="808080"/>
      </w:pBdr>
      <w:shd w:val="clear" w:color="auto" w:fill="FFFFFF"/>
      <w:spacing w:before="100" w:beforeAutospacing="1" w:after="100" w:afterAutospacing="1" w:line="240" w:lineRule="auto"/>
      <w:ind w:right="75"/>
    </w:pPr>
    <w:rPr>
      <w:rFonts w:ascii="Times New Roman" w:eastAsia="Times New Roman" w:hAnsi="Times New Roman" w:cs="Times New Roman"/>
      <w:sz w:val="31"/>
      <w:szCs w:val="31"/>
      <w:lang w:eastAsia="pl-PL"/>
    </w:rPr>
  </w:style>
  <w:style w:type="paragraph" w:customStyle="1" w:styleId="przycisk1">
    <w:name w:val="przycisk1"/>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l2">
    <w:name w:val="tytul2"/>
    <w:basedOn w:val="Normalny"/>
    <w:rsid w:val="009A0D41"/>
    <w:pPr>
      <w:spacing w:before="150" w:after="150" w:line="240" w:lineRule="auto"/>
    </w:pPr>
    <w:rPr>
      <w:rFonts w:ascii="Times New Roman" w:eastAsia="Times New Roman" w:hAnsi="Times New Roman" w:cs="Times New Roman"/>
      <w:b/>
      <w:bCs/>
      <w:sz w:val="24"/>
      <w:szCs w:val="24"/>
      <w:lang w:eastAsia="pl-PL"/>
    </w:rPr>
  </w:style>
  <w:style w:type="paragraph" w:customStyle="1" w:styleId="title1">
    <w:name w:val="title1"/>
    <w:basedOn w:val="Normalny"/>
    <w:rsid w:val="009A0D41"/>
    <w:pPr>
      <w:spacing w:before="100" w:beforeAutospacing="1" w:after="100" w:afterAutospacing="1" w:line="240" w:lineRule="auto"/>
    </w:pPr>
    <w:rPr>
      <w:rFonts w:ascii="Times New Roman" w:eastAsia="Times New Roman" w:hAnsi="Times New Roman" w:cs="Times New Roman"/>
      <w:color w:val="808080"/>
      <w:lang w:eastAsia="pl-PL"/>
    </w:rPr>
  </w:style>
  <w:style w:type="paragraph" w:customStyle="1" w:styleId="title2">
    <w:name w:val="title2"/>
    <w:basedOn w:val="Normalny"/>
    <w:rsid w:val="009A0D41"/>
    <w:pPr>
      <w:spacing w:before="100" w:beforeAutospacing="1" w:after="100" w:afterAutospacing="1" w:line="240" w:lineRule="auto"/>
    </w:pPr>
    <w:rPr>
      <w:rFonts w:ascii="Times New Roman" w:eastAsia="Times New Roman" w:hAnsi="Times New Roman" w:cs="Times New Roman"/>
      <w:color w:val="808080"/>
      <w:lang w:eastAsia="pl-PL"/>
    </w:rPr>
  </w:style>
  <w:style w:type="paragraph" w:customStyle="1" w:styleId="wyroz-12">
    <w:name w:val="wyroz-12"/>
    <w:basedOn w:val="Normalny"/>
    <w:rsid w:val="009A0D41"/>
    <w:pPr>
      <w:spacing w:before="150" w:after="100" w:afterAutospacing="1" w:line="240" w:lineRule="auto"/>
      <w:jc w:val="right"/>
    </w:pPr>
    <w:rPr>
      <w:rFonts w:ascii="Times New Roman" w:eastAsia="Times New Roman" w:hAnsi="Times New Roman" w:cs="Times New Roman"/>
      <w:color w:val="942E29"/>
      <w:sz w:val="26"/>
      <w:szCs w:val="26"/>
      <w:lang w:eastAsia="pl-PL"/>
    </w:rPr>
  </w:style>
  <w:style w:type="paragraph" w:customStyle="1" w:styleId="strong1">
    <w:name w:val="strong1"/>
    <w:basedOn w:val="Normalny"/>
    <w:rsid w:val="009A0D41"/>
    <w:pPr>
      <w:spacing w:before="100" w:beforeAutospacing="1" w:after="100" w:afterAutospacing="1" w:line="240" w:lineRule="auto"/>
    </w:pPr>
    <w:rPr>
      <w:rFonts w:ascii="Times New Roman" w:eastAsia="Times New Roman" w:hAnsi="Times New Roman" w:cs="Times New Roman"/>
      <w:b/>
      <w:bCs/>
      <w:color w:val="3E6BA7"/>
      <w:sz w:val="24"/>
      <w:szCs w:val="24"/>
      <w:lang w:eastAsia="pl-PL"/>
    </w:rPr>
  </w:style>
  <w:style w:type="paragraph" w:customStyle="1" w:styleId="lewo1">
    <w:name w:val="lewo1"/>
    <w:basedOn w:val="Normalny"/>
    <w:rsid w:val="009A0D41"/>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wykrz1">
    <w:name w:val="wykrz1"/>
    <w:basedOn w:val="Normalny"/>
    <w:rsid w:val="009A0D41"/>
    <w:pPr>
      <w:spacing w:before="100" w:beforeAutospacing="1" w:after="100" w:afterAutospacing="1" w:line="240" w:lineRule="auto"/>
    </w:pPr>
    <w:rPr>
      <w:rFonts w:ascii="Tahoma" w:eastAsia="Times New Roman" w:hAnsi="Tahoma" w:cs="Tahoma"/>
      <w:b/>
      <w:bCs/>
      <w:color w:val="D04000"/>
      <w:sz w:val="72"/>
      <w:szCs w:val="72"/>
      <w:lang w:eastAsia="pl-PL"/>
    </w:rPr>
  </w:style>
  <w:style w:type="paragraph" w:customStyle="1" w:styleId="wstawka1">
    <w:name w:val="wstawka1"/>
    <w:basedOn w:val="Normalny"/>
    <w:rsid w:val="009A0D41"/>
    <w:pPr>
      <w:pBdr>
        <w:top w:val="single" w:sz="6" w:space="4" w:color="969696"/>
        <w:left w:val="single" w:sz="6" w:space="4" w:color="969696"/>
        <w:bottom w:val="single" w:sz="6" w:space="4" w:color="969696"/>
        <w:right w:val="single" w:sz="6" w:space="4" w:color="969696"/>
      </w:pBdr>
      <w:shd w:val="clear" w:color="auto" w:fill="EDEBE6"/>
      <w:spacing w:after="0" w:line="240" w:lineRule="auto"/>
    </w:pPr>
    <w:rPr>
      <w:rFonts w:ascii="Times New Roman" w:eastAsia="Times New Roman" w:hAnsi="Times New Roman" w:cs="Times New Roman"/>
      <w:color w:val="000000"/>
      <w:sz w:val="18"/>
      <w:szCs w:val="18"/>
      <w:lang w:eastAsia="pl-PL"/>
    </w:rPr>
  </w:style>
  <w:style w:type="paragraph" w:customStyle="1" w:styleId="link1">
    <w:name w:val="link1"/>
    <w:basedOn w:val="Normalny"/>
    <w:rsid w:val="009A0D41"/>
    <w:pPr>
      <w:spacing w:before="150" w:after="0" w:line="240" w:lineRule="auto"/>
    </w:pPr>
    <w:rPr>
      <w:rFonts w:ascii="Times New Roman" w:eastAsia="Times New Roman" w:hAnsi="Times New Roman" w:cs="Times New Roman"/>
      <w:color w:val="D04000"/>
      <w:sz w:val="20"/>
      <w:szCs w:val="20"/>
      <w:u w:val="single"/>
      <w:lang w:eastAsia="pl-PL"/>
    </w:rPr>
  </w:style>
  <w:style w:type="paragraph" w:customStyle="1" w:styleId="infolinia1">
    <w:name w:val="infolinia1"/>
    <w:basedOn w:val="Normalny"/>
    <w:rsid w:val="009A0D41"/>
    <w:pPr>
      <w:pBdr>
        <w:top w:val="dashed" w:sz="6" w:space="4" w:color="969696"/>
      </w:pBdr>
      <w:spacing w:before="180" w:after="0" w:line="240" w:lineRule="auto"/>
      <w:jc w:val="center"/>
    </w:pPr>
    <w:rPr>
      <w:rFonts w:ascii="Times New Roman" w:eastAsia="Times New Roman" w:hAnsi="Times New Roman" w:cs="Times New Roman"/>
      <w:color w:val="333333"/>
      <w:sz w:val="15"/>
      <w:szCs w:val="15"/>
      <w:lang w:eastAsia="pl-PL"/>
    </w:rPr>
  </w:style>
  <w:style w:type="paragraph" w:customStyle="1" w:styleId="dialogtitle1">
    <w:name w:val="dialog_title1"/>
    <w:basedOn w:val="Normalny"/>
    <w:rsid w:val="009A0D41"/>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pl-PL"/>
    </w:rPr>
  </w:style>
  <w:style w:type="paragraph" w:customStyle="1" w:styleId="dialogtitlespan1">
    <w:name w:val="dialog_title&gt;span1"/>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alogheader1">
    <w:name w:val="dialog_header1"/>
    <w:basedOn w:val="Normalny"/>
    <w:rsid w:val="009A0D41"/>
    <w:pPr>
      <w:pBdr>
        <w:bottom w:val="single" w:sz="6" w:space="0" w:color="043B87"/>
      </w:pBdr>
      <w:spacing w:before="100" w:beforeAutospacing="1" w:after="100" w:afterAutospacing="1" w:line="240" w:lineRule="auto"/>
      <w:textAlignment w:val="center"/>
    </w:pPr>
    <w:rPr>
      <w:rFonts w:ascii="Helvetica" w:eastAsia="Times New Roman" w:hAnsi="Helvetica" w:cs="Times New Roman"/>
      <w:b/>
      <w:bCs/>
      <w:color w:val="FFFFFF"/>
      <w:sz w:val="21"/>
      <w:szCs w:val="21"/>
      <w:lang w:eastAsia="pl-PL"/>
    </w:rPr>
  </w:style>
  <w:style w:type="paragraph" w:customStyle="1" w:styleId="touchablebutton1">
    <w:name w:val="touchable_button1"/>
    <w:basedOn w:val="Normalny"/>
    <w:rsid w:val="009A0D41"/>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pl-PL"/>
    </w:rPr>
  </w:style>
  <w:style w:type="paragraph" w:customStyle="1" w:styleId="headercenter1">
    <w:name w:val="header_center1"/>
    <w:basedOn w:val="Normalny"/>
    <w:rsid w:val="009A0D41"/>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pl-PL"/>
    </w:rPr>
  </w:style>
  <w:style w:type="paragraph" w:customStyle="1" w:styleId="dialogcontent1">
    <w:name w:val="dialog_content1"/>
    <w:basedOn w:val="Normalny"/>
    <w:rsid w:val="009A0D41"/>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alogfooter1">
    <w:name w:val="dialog_footer1"/>
    <w:basedOn w:val="Normalny"/>
    <w:rsid w:val="009A0D41"/>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op3">
    <w:name w:val="top3"/>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vider4">
    <w:name w:val="divider4"/>
    <w:basedOn w:val="Normalny"/>
    <w:rsid w:val="009A0D41"/>
    <w:pPr>
      <w:spacing w:before="100" w:beforeAutospacing="1" w:after="100" w:afterAutospacing="1" w:line="240" w:lineRule="auto"/>
    </w:pPr>
    <w:rPr>
      <w:rFonts w:ascii="Times New Roman" w:eastAsia="Times New Roman" w:hAnsi="Times New Roman" w:cs="Times New Roman"/>
      <w:color w:val="E85514"/>
      <w:sz w:val="24"/>
      <w:szCs w:val="24"/>
      <w:lang w:eastAsia="pl-PL"/>
    </w:rPr>
  </w:style>
  <w:style w:type="paragraph" w:customStyle="1" w:styleId="bottom2">
    <w:name w:val="bottom2"/>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xnet2">
    <w:name w:val="taxnet2"/>
    <w:basedOn w:val="Domylnaczcionkaakapitu"/>
    <w:rsid w:val="009A0D41"/>
    <w:rPr>
      <w:color w:val="000000"/>
      <w:sz w:val="18"/>
      <w:szCs w:val="18"/>
    </w:rPr>
  </w:style>
  <w:style w:type="paragraph" w:customStyle="1" w:styleId="divider5">
    <w:name w:val="divider5"/>
    <w:basedOn w:val="Normalny"/>
    <w:rsid w:val="009A0D41"/>
    <w:pPr>
      <w:spacing w:before="100" w:beforeAutospacing="1" w:after="100" w:afterAutospacing="1" w:line="240" w:lineRule="auto"/>
    </w:pPr>
    <w:rPr>
      <w:rFonts w:ascii="Times New Roman" w:eastAsia="Times New Roman" w:hAnsi="Times New Roman" w:cs="Times New Roman"/>
      <w:color w:val="E85514"/>
      <w:sz w:val="24"/>
      <w:szCs w:val="24"/>
      <w:lang w:eastAsia="pl-PL"/>
    </w:rPr>
  </w:style>
  <w:style w:type="paragraph" w:customStyle="1" w:styleId="top4">
    <w:name w:val="top4"/>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ackground2">
    <w:name w:val="background2"/>
    <w:basedOn w:val="Normalny"/>
    <w:rsid w:val="009A0D41"/>
    <w:pPr>
      <w:shd w:val="clear" w:color="auto" w:fill="E67B24"/>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ent8">
    <w:name w:val="content8"/>
    <w:basedOn w:val="Normalny"/>
    <w:rsid w:val="009A0D41"/>
    <w:pPr>
      <w:pBdr>
        <w:left w:val="single" w:sz="6" w:space="2" w:color="860000"/>
        <w:right w:val="single" w:sz="6" w:space="2" w:color="860000"/>
      </w:pBdr>
      <w:spacing w:after="105" w:line="240" w:lineRule="auto"/>
      <w:ind w:left="105" w:right="90"/>
    </w:pPr>
    <w:rPr>
      <w:rFonts w:ascii="Times New Roman" w:eastAsia="Times New Roman" w:hAnsi="Times New Roman" w:cs="Times New Roman"/>
      <w:sz w:val="24"/>
      <w:szCs w:val="24"/>
      <w:lang w:eastAsia="pl-PL"/>
    </w:rPr>
  </w:style>
  <w:style w:type="paragraph" w:customStyle="1" w:styleId="divider6">
    <w:name w:val="divider6"/>
    <w:basedOn w:val="Normalny"/>
    <w:rsid w:val="009A0D41"/>
    <w:pPr>
      <w:spacing w:before="100" w:beforeAutospacing="1" w:after="100" w:afterAutospacing="1" w:line="240" w:lineRule="auto"/>
    </w:pPr>
    <w:rPr>
      <w:rFonts w:ascii="Times New Roman" w:eastAsia="Times New Roman" w:hAnsi="Times New Roman" w:cs="Times New Roman"/>
      <w:color w:val="E85514"/>
      <w:sz w:val="24"/>
      <w:szCs w:val="24"/>
      <w:lang w:eastAsia="pl-PL"/>
    </w:rPr>
  </w:style>
  <w:style w:type="paragraph" w:customStyle="1" w:styleId="panel-12">
    <w:name w:val="panel-12"/>
    <w:basedOn w:val="Normalny"/>
    <w:rsid w:val="009A0D41"/>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srodek2">
    <w:name w:val="srodek2"/>
    <w:basedOn w:val="Normalny"/>
    <w:rsid w:val="009A0D41"/>
    <w:pPr>
      <w:spacing w:before="120" w:after="120" w:line="360" w:lineRule="atLeast"/>
      <w:jc w:val="center"/>
    </w:pPr>
    <w:rPr>
      <w:rFonts w:ascii="Times New Roman" w:eastAsia="Times New Roman" w:hAnsi="Times New Roman" w:cs="Times New Roman"/>
      <w:sz w:val="24"/>
      <w:szCs w:val="24"/>
      <w:lang w:eastAsia="pl-PL"/>
    </w:rPr>
  </w:style>
  <w:style w:type="paragraph" w:customStyle="1" w:styleId="wyroz-13">
    <w:name w:val="wyroz-13"/>
    <w:basedOn w:val="Normalny"/>
    <w:rsid w:val="009A0D41"/>
    <w:pPr>
      <w:spacing w:before="150" w:after="120" w:line="360" w:lineRule="atLeast"/>
      <w:jc w:val="right"/>
    </w:pPr>
    <w:rPr>
      <w:rFonts w:ascii="Times New Roman" w:eastAsia="Times New Roman" w:hAnsi="Times New Roman" w:cs="Times New Roman"/>
      <w:color w:val="7B7B7B"/>
      <w:sz w:val="29"/>
      <w:szCs w:val="29"/>
      <w:lang w:eastAsia="pl-PL"/>
    </w:rPr>
  </w:style>
  <w:style w:type="paragraph" w:customStyle="1" w:styleId="content9">
    <w:name w:val="content9"/>
    <w:basedOn w:val="Normalny"/>
    <w:rsid w:val="009A0D41"/>
    <w:pPr>
      <w:spacing w:before="120" w:after="120" w:line="360" w:lineRule="atLeast"/>
      <w:ind w:left="1065"/>
    </w:pPr>
    <w:rPr>
      <w:rFonts w:ascii="Times New Roman" w:eastAsia="Times New Roman" w:hAnsi="Times New Roman" w:cs="Times New Roman"/>
      <w:sz w:val="24"/>
      <w:szCs w:val="24"/>
      <w:lang w:eastAsia="pl-PL"/>
    </w:rPr>
  </w:style>
  <w:style w:type="paragraph" w:customStyle="1" w:styleId="data2">
    <w:name w:val="data2"/>
    <w:basedOn w:val="Normalny"/>
    <w:rsid w:val="009A0D41"/>
    <w:pPr>
      <w:spacing w:after="0" w:line="360" w:lineRule="atLeast"/>
    </w:pPr>
    <w:rPr>
      <w:rFonts w:ascii="Times New Roman" w:eastAsia="Times New Roman" w:hAnsi="Times New Roman" w:cs="Times New Roman"/>
      <w:color w:val="7B7B7B"/>
      <w:sz w:val="24"/>
      <w:szCs w:val="24"/>
      <w:lang w:eastAsia="pl-PL"/>
    </w:rPr>
  </w:style>
  <w:style w:type="paragraph" w:customStyle="1" w:styleId="wyroznienie5">
    <w:name w:val="wyroznienie5"/>
    <w:basedOn w:val="Normalny"/>
    <w:rsid w:val="009A0D41"/>
    <w:pPr>
      <w:spacing w:before="120" w:after="120" w:line="360" w:lineRule="atLeast"/>
      <w:jc w:val="right"/>
    </w:pPr>
    <w:rPr>
      <w:rFonts w:ascii="Times New Roman" w:eastAsia="Times New Roman" w:hAnsi="Times New Roman" w:cs="Times New Roman"/>
      <w:sz w:val="24"/>
      <w:szCs w:val="24"/>
      <w:lang w:eastAsia="pl-PL"/>
    </w:rPr>
  </w:style>
  <w:style w:type="paragraph" w:customStyle="1" w:styleId="tytul3">
    <w:name w:val="tytul3"/>
    <w:basedOn w:val="Normalny"/>
    <w:rsid w:val="009A0D41"/>
    <w:pPr>
      <w:spacing w:before="120" w:after="120" w:line="360" w:lineRule="atLeast"/>
    </w:pPr>
    <w:rPr>
      <w:rFonts w:ascii="Times New Roman" w:eastAsia="Times New Roman" w:hAnsi="Times New Roman" w:cs="Times New Roman"/>
      <w:sz w:val="24"/>
      <w:szCs w:val="24"/>
      <w:lang w:eastAsia="pl-PL"/>
    </w:rPr>
  </w:style>
  <w:style w:type="paragraph" w:customStyle="1" w:styleId="wyroznienie22">
    <w:name w:val="wyroznienie22"/>
    <w:basedOn w:val="Normalny"/>
    <w:rsid w:val="009A0D41"/>
    <w:pPr>
      <w:shd w:val="clear" w:color="auto" w:fill="FFFACD"/>
      <w:spacing w:before="120" w:after="120" w:line="360" w:lineRule="atLeast"/>
    </w:pPr>
    <w:rPr>
      <w:rFonts w:ascii="Times New Roman" w:eastAsia="Times New Roman" w:hAnsi="Times New Roman" w:cs="Times New Roman"/>
      <w:sz w:val="24"/>
      <w:szCs w:val="24"/>
      <w:lang w:eastAsia="pl-PL"/>
    </w:rPr>
  </w:style>
  <w:style w:type="paragraph" w:customStyle="1" w:styleId="spis2">
    <w:name w:val="spis2"/>
    <w:basedOn w:val="Normalny"/>
    <w:rsid w:val="009A0D41"/>
    <w:pPr>
      <w:spacing w:after="0" w:line="360" w:lineRule="atLeast"/>
      <w:ind w:right="75"/>
      <w:jc w:val="right"/>
    </w:pPr>
    <w:rPr>
      <w:rFonts w:ascii="Times New Roman" w:eastAsia="Times New Roman" w:hAnsi="Times New Roman" w:cs="Times New Roman"/>
      <w:sz w:val="24"/>
      <w:szCs w:val="24"/>
      <w:lang w:eastAsia="pl-PL"/>
    </w:rPr>
  </w:style>
  <w:style w:type="paragraph" w:customStyle="1" w:styleId="wyroznienie6">
    <w:name w:val="wyroznienie6"/>
    <w:basedOn w:val="Normalny"/>
    <w:rsid w:val="009A0D41"/>
    <w:pPr>
      <w:spacing w:before="300" w:after="270" w:line="240" w:lineRule="auto"/>
      <w:jc w:val="center"/>
    </w:pPr>
    <w:rPr>
      <w:rFonts w:ascii="Times New Roman" w:eastAsia="Times New Roman" w:hAnsi="Times New Roman" w:cs="Times New Roman"/>
      <w:b/>
      <w:bCs/>
      <w:color w:val="D04000"/>
      <w:sz w:val="29"/>
      <w:szCs w:val="29"/>
      <w:lang w:eastAsia="pl-PL"/>
    </w:rPr>
  </w:style>
  <w:style w:type="paragraph" w:customStyle="1" w:styleId="wyroznienie7">
    <w:name w:val="wyroznienie7"/>
    <w:basedOn w:val="Normalny"/>
    <w:rsid w:val="009A0D41"/>
    <w:pPr>
      <w:spacing w:before="300" w:after="100" w:afterAutospacing="1" w:line="240" w:lineRule="auto"/>
      <w:jc w:val="center"/>
    </w:pPr>
    <w:rPr>
      <w:rFonts w:ascii="Times New Roman" w:eastAsia="Times New Roman" w:hAnsi="Times New Roman" w:cs="Times New Roman"/>
      <w:b/>
      <w:bCs/>
      <w:color w:val="D04000"/>
      <w:sz w:val="29"/>
      <w:szCs w:val="29"/>
      <w:lang w:eastAsia="pl-PL"/>
    </w:rPr>
  </w:style>
  <w:style w:type="paragraph" w:customStyle="1" w:styleId="content10">
    <w:name w:val="content10"/>
    <w:basedOn w:val="Normalny"/>
    <w:rsid w:val="009A0D41"/>
    <w:pPr>
      <w:pBdr>
        <w:top w:val="single" w:sz="6" w:space="6" w:color="969696"/>
        <w:left w:val="single" w:sz="6" w:space="6" w:color="969696"/>
        <w:bottom w:val="single" w:sz="6" w:space="9" w:color="969696"/>
        <w:right w:val="single" w:sz="6" w:space="8" w:color="969696"/>
      </w:pBdr>
      <w:spacing w:before="45" w:after="100" w:afterAutospacing="1" w:line="240" w:lineRule="auto"/>
    </w:pPr>
    <w:rPr>
      <w:rFonts w:ascii="Times New Roman" w:eastAsia="Times New Roman" w:hAnsi="Times New Roman" w:cs="Times New Roman"/>
      <w:sz w:val="24"/>
      <w:szCs w:val="24"/>
      <w:lang w:eastAsia="pl-PL"/>
    </w:rPr>
  </w:style>
  <w:style w:type="paragraph" w:customStyle="1" w:styleId="content11">
    <w:name w:val="content11"/>
    <w:basedOn w:val="Normalny"/>
    <w:rsid w:val="009A0D41"/>
    <w:pPr>
      <w:pBdr>
        <w:top w:val="single" w:sz="6" w:space="6" w:color="969696"/>
        <w:left w:val="single" w:sz="6" w:space="6" w:color="969696"/>
        <w:bottom w:val="single" w:sz="6" w:space="9" w:color="969696"/>
        <w:right w:val="single" w:sz="6" w:space="8" w:color="969696"/>
      </w:pBdr>
      <w:spacing w:before="45" w:after="100" w:afterAutospacing="1" w:line="240" w:lineRule="auto"/>
    </w:pPr>
    <w:rPr>
      <w:rFonts w:ascii="Times New Roman" w:eastAsia="Times New Roman" w:hAnsi="Times New Roman" w:cs="Times New Roman"/>
      <w:sz w:val="24"/>
      <w:szCs w:val="24"/>
      <w:lang w:eastAsia="pl-PL"/>
    </w:rPr>
  </w:style>
  <w:style w:type="paragraph" w:customStyle="1" w:styleId="content12">
    <w:name w:val="content12"/>
    <w:basedOn w:val="Normalny"/>
    <w:rsid w:val="009A0D41"/>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ent13">
    <w:name w:val="content13"/>
    <w:basedOn w:val="Normalny"/>
    <w:rsid w:val="009A0D41"/>
    <w:pPr>
      <w:shd w:val="clear" w:color="auto" w:fill="EAE3C6"/>
      <w:spacing w:before="30" w:after="100" w:afterAutospacing="1" w:line="240" w:lineRule="auto"/>
    </w:pPr>
    <w:rPr>
      <w:rFonts w:ascii="Times New Roman" w:eastAsia="Times New Roman" w:hAnsi="Times New Roman" w:cs="Times New Roman"/>
      <w:sz w:val="24"/>
      <w:szCs w:val="24"/>
      <w:lang w:eastAsia="pl-PL"/>
    </w:rPr>
  </w:style>
  <w:style w:type="paragraph" w:customStyle="1" w:styleId="content14">
    <w:name w:val="content14"/>
    <w:basedOn w:val="Normalny"/>
    <w:rsid w:val="009A0D41"/>
    <w:pPr>
      <w:shd w:val="clear" w:color="auto" w:fill="EAEAEA"/>
      <w:spacing w:before="30" w:after="100" w:afterAutospacing="1" w:line="240" w:lineRule="auto"/>
    </w:pPr>
    <w:rPr>
      <w:rFonts w:ascii="Times New Roman" w:eastAsia="Times New Roman" w:hAnsi="Times New Roman" w:cs="Times New Roman"/>
      <w:sz w:val="24"/>
      <w:szCs w:val="24"/>
      <w:lang w:eastAsia="pl-PL"/>
    </w:rPr>
  </w:style>
  <w:style w:type="paragraph" w:customStyle="1" w:styleId="pole2">
    <w:name w:val="pole2"/>
    <w:basedOn w:val="Normalny"/>
    <w:rsid w:val="009A0D41"/>
    <w:pPr>
      <w:pBdr>
        <w:top w:val="single" w:sz="6" w:space="0" w:color="808080"/>
        <w:left w:val="single" w:sz="6" w:space="0" w:color="808080"/>
        <w:bottom w:val="single" w:sz="6" w:space="0" w:color="808080"/>
        <w:right w:val="single" w:sz="6" w:space="0" w:color="808080"/>
      </w:pBdr>
      <w:shd w:val="clear" w:color="auto" w:fill="FFFFFF"/>
      <w:spacing w:before="100" w:beforeAutospacing="1" w:after="100" w:afterAutospacing="1" w:line="240" w:lineRule="auto"/>
      <w:ind w:right="75"/>
    </w:pPr>
    <w:rPr>
      <w:rFonts w:ascii="Times New Roman" w:eastAsia="Times New Roman" w:hAnsi="Times New Roman" w:cs="Times New Roman"/>
      <w:sz w:val="31"/>
      <w:szCs w:val="31"/>
      <w:lang w:eastAsia="pl-PL"/>
    </w:rPr>
  </w:style>
  <w:style w:type="paragraph" w:customStyle="1" w:styleId="przycisk2">
    <w:name w:val="przycisk2"/>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l4">
    <w:name w:val="tytul4"/>
    <w:basedOn w:val="Normalny"/>
    <w:rsid w:val="009A0D41"/>
    <w:pPr>
      <w:spacing w:before="150" w:after="150" w:line="240" w:lineRule="auto"/>
    </w:pPr>
    <w:rPr>
      <w:rFonts w:ascii="Times New Roman" w:eastAsia="Times New Roman" w:hAnsi="Times New Roman" w:cs="Times New Roman"/>
      <w:b/>
      <w:bCs/>
      <w:sz w:val="24"/>
      <w:szCs w:val="24"/>
      <w:lang w:eastAsia="pl-PL"/>
    </w:rPr>
  </w:style>
  <w:style w:type="paragraph" w:customStyle="1" w:styleId="title3">
    <w:name w:val="title3"/>
    <w:basedOn w:val="Normalny"/>
    <w:rsid w:val="009A0D41"/>
    <w:pPr>
      <w:spacing w:before="100" w:beforeAutospacing="1" w:after="100" w:afterAutospacing="1" w:line="240" w:lineRule="auto"/>
    </w:pPr>
    <w:rPr>
      <w:rFonts w:ascii="Times New Roman" w:eastAsia="Times New Roman" w:hAnsi="Times New Roman" w:cs="Times New Roman"/>
      <w:color w:val="808080"/>
      <w:lang w:eastAsia="pl-PL"/>
    </w:rPr>
  </w:style>
  <w:style w:type="paragraph" w:customStyle="1" w:styleId="title4">
    <w:name w:val="title4"/>
    <w:basedOn w:val="Normalny"/>
    <w:rsid w:val="009A0D41"/>
    <w:pPr>
      <w:spacing w:before="100" w:beforeAutospacing="1" w:after="100" w:afterAutospacing="1" w:line="240" w:lineRule="auto"/>
    </w:pPr>
    <w:rPr>
      <w:rFonts w:ascii="Times New Roman" w:eastAsia="Times New Roman" w:hAnsi="Times New Roman" w:cs="Times New Roman"/>
      <w:color w:val="808080"/>
      <w:lang w:eastAsia="pl-PL"/>
    </w:rPr>
  </w:style>
  <w:style w:type="paragraph" w:customStyle="1" w:styleId="wyroz-14">
    <w:name w:val="wyroz-14"/>
    <w:basedOn w:val="Normalny"/>
    <w:rsid w:val="009A0D41"/>
    <w:pPr>
      <w:spacing w:before="150" w:after="100" w:afterAutospacing="1" w:line="240" w:lineRule="auto"/>
      <w:jc w:val="right"/>
    </w:pPr>
    <w:rPr>
      <w:rFonts w:ascii="Times New Roman" w:eastAsia="Times New Roman" w:hAnsi="Times New Roman" w:cs="Times New Roman"/>
      <w:color w:val="942E29"/>
      <w:sz w:val="26"/>
      <w:szCs w:val="26"/>
      <w:lang w:eastAsia="pl-PL"/>
    </w:rPr>
  </w:style>
  <w:style w:type="paragraph" w:customStyle="1" w:styleId="strong2">
    <w:name w:val="strong2"/>
    <w:basedOn w:val="Normalny"/>
    <w:rsid w:val="009A0D41"/>
    <w:pPr>
      <w:spacing w:before="100" w:beforeAutospacing="1" w:after="100" w:afterAutospacing="1" w:line="240" w:lineRule="auto"/>
    </w:pPr>
    <w:rPr>
      <w:rFonts w:ascii="Times New Roman" w:eastAsia="Times New Roman" w:hAnsi="Times New Roman" w:cs="Times New Roman"/>
      <w:b/>
      <w:bCs/>
      <w:color w:val="3E6BA7"/>
      <w:sz w:val="24"/>
      <w:szCs w:val="24"/>
      <w:lang w:eastAsia="pl-PL"/>
    </w:rPr>
  </w:style>
  <w:style w:type="paragraph" w:customStyle="1" w:styleId="lewo2">
    <w:name w:val="lewo2"/>
    <w:basedOn w:val="Normalny"/>
    <w:rsid w:val="009A0D41"/>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wykrz2">
    <w:name w:val="wykrz2"/>
    <w:basedOn w:val="Normalny"/>
    <w:rsid w:val="009A0D41"/>
    <w:pPr>
      <w:spacing w:before="100" w:beforeAutospacing="1" w:after="100" w:afterAutospacing="1" w:line="240" w:lineRule="auto"/>
    </w:pPr>
    <w:rPr>
      <w:rFonts w:ascii="Tahoma" w:eastAsia="Times New Roman" w:hAnsi="Tahoma" w:cs="Tahoma"/>
      <w:b/>
      <w:bCs/>
      <w:color w:val="D04000"/>
      <w:sz w:val="72"/>
      <w:szCs w:val="72"/>
      <w:lang w:eastAsia="pl-PL"/>
    </w:rPr>
  </w:style>
  <w:style w:type="paragraph" w:customStyle="1" w:styleId="wstawka2">
    <w:name w:val="wstawka2"/>
    <w:basedOn w:val="Normalny"/>
    <w:rsid w:val="009A0D41"/>
    <w:pPr>
      <w:pBdr>
        <w:top w:val="single" w:sz="6" w:space="4" w:color="969696"/>
        <w:left w:val="single" w:sz="6" w:space="4" w:color="969696"/>
        <w:bottom w:val="single" w:sz="6" w:space="4" w:color="969696"/>
        <w:right w:val="single" w:sz="6" w:space="4" w:color="969696"/>
      </w:pBdr>
      <w:shd w:val="clear" w:color="auto" w:fill="EDEBE6"/>
      <w:spacing w:after="0" w:line="240" w:lineRule="auto"/>
    </w:pPr>
    <w:rPr>
      <w:rFonts w:ascii="Times New Roman" w:eastAsia="Times New Roman" w:hAnsi="Times New Roman" w:cs="Times New Roman"/>
      <w:color w:val="000000"/>
      <w:sz w:val="18"/>
      <w:szCs w:val="18"/>
      <w:lang w:eastAsia="pl-PL"/>
    </w:rPr>
  </w:style>
  <w:style w:type="paragraph" w:customStyle="1" w:styleId="link2">
    <w:name w:val="link2"/>
    <w:basedOn w:val="Normalny"/>
    <w:rsid w:val="009A0D41"/>
    <w:pPr>
      <w:spacing w:before="150" w:after="0" w:line="240" w:lineRule="auto"/>
    </w:pPr>
    <w:rPr>
      <w:rFonts w:ascii="Times New Roman" w:eastAsia="Times New Roman" w:hAnsi="Times New Roman" w:cs="Times New Roman"/>
      <w:color w:val="D04000"/>
      <w:sz w:val="20"/>
      <w:szCs w:val="20"/>
      <w:u w:val="single"/>
      <w:lang w:eastAsia="pl-PL"/>
    </w:rPr>
  </w:style>
  <w:style w:type="paragraph" w:customStyle="1" w:styleId="infolinia2">
    <w:name w:val="infolinia2"/>
    <w:basedOn w:val="Normalny"/>
    <w:rsid w:val="009A0D41"/>
    <w:pPr>
      <w:pBdr>
        <w:top w:val="dashed" w:sz="6" w:space="4" w:color="969696"/>
      </w:pBdr>
      <w:spacing w:before="180" w:after="0" w:line="240" w:lineRule="auto"/>
      <w:jc w:val="center"/>
    </w:pPr>
    <w:rPr>
      <w:rFonts w:ascii="Times New Roman" w:eastAsia="Times New Roman" w:hAnsi="Times New Roman" w:cs="Times New Roman"/>
      <w:color w:val="333333"/>
      <w:sz w:val="15"/>
      <w:szCs w:val="15"/>
      <w:lang w:eastAsia="pl-PL"/>
    </w:rPr>
  </w:style>
  <w:style w:type="paragraph" w:customStyle="1" w:styleId="dialogtitle2">
    <w:name w:val="dialog_title2"/>
    <w:basedOn w:val="Normalny"/>
    <w:rsid w:val="009A0D41"/>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pl-PL"/>
    </w:rPr>
  </w:style>
  <w:style w:type="paragraph" w:customStyle="1" w:styleId="dialogtitlespan2">
    <w:name w:val="dialog_title&gt;span2"/>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alogheader2">
    <w:name w:val="dialog_header2"/>
    <w:basedOn w:val="Normalny"/>
    <w:rsid w:val="009A0D41"/>
    <w:pPr>
      <w:pBdr>
        <w:bottom w:val="single" w:sz="6" w:space="0" w:color="043B87"/>
      </w:pBdr>
      <w:spacing w:before="100" w:beforeAutospacing="1" w:after="100" w:afterAutospacing="1" w:line="240" w:lineRule="auto"/>
      <w:textAlignment w:val="center"/>
    </w:pPr>
    <w:rPr>
      <w:rFonts w:ascii="Helvetica" w:eastAsia="Times New Roman" w:hAnsi="Helvetica" w:cs="Times New Roman"/>
      <w:b/>
      <w:bCs/>
      <w:color w:val="FFFFFF"/>
      <w:sz w:val="21"/>
      <w:szCs w:val="21"/>
      <w:lang w:eastAsia="pl-PL"/>
    </w:rPr>
  </w:style>
  <w:style w:type="paragraph" w:customStyle="1" w:styleId="touchablebutton2">
    <w:name w:val="touchable_button2"/>
    <w:basedOn w:val="Normalny"/>
    <w:rsid w:val="009A0D41"/>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pl-PL"/>
    </w:rPr>
  </w:style>
  <w:style w:type="paragraph" w:customStyle="1" w:styleId="headercenter2">
    <w:name w:val="header_center2"/>
    <w:basedOn w:val="Normalny"/>
    <w:rsid w:val="009A0D41"/>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pl-PL"/>
    </w:rPr>
  </w:style>
  <w:style w:type="paragraph" w:customStyle="1" w:styleId="dialogcontent2">
    <w:name w:val="dialog_content2"/>
    <w:basedOn w:val="Normalny"/>
    <w:rsid w:val="009A0D41"/>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alogfooter2">
    <w:name w:val="dialog_footer2"/>
    <w:basedOn w:val="Normalny"/>
    <w:rsid w:val="009A0D41"/>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Zagicieodgryformularza">
    <w:name w:val="HTML Top of Form"/>
    <w:basedOn w:val="Normalny"/>
    <w:next w:val="Normalny"/>
    <w:link w:val="ZagicieodgryformularzaZnak"/>
    <w:hidden/>
    <w:uiPriority w:val="99"/>
    <w:semiHidden/>
    <w:unhideWhenUsed/>
    <w:rsid w:val="009A0D4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A0D4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A0D4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A0D41"/>
    <w:rPr>
      <w:rFonts w:ascii="Arial" w:eastAsia="Times New Roman" w:hAnsi="Arial" w:cs="Arial"/>
      <w:vanish/>
      <w:sz w:val="16"/>
      <w:szCs w:val="16"/>
      <w:lang w:eastAsia="pl-PL"/>
    </w:rPr>
  </w:style>
  <w:style w:type="paragraph" w:customStyle="1" w:styleId="title-1">
    <w:name w:val="title-1"/>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op5">
    <w:name w:val="top5"/>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vider7">
    <w:name w:val="divider7"/>
    <w:basedOn w:val="Normalny"/>
    <w:rsid w:val="009A0D41"/>
    <w:pPr>
      <w:spacing w:before="100" w:beforeAutospacing="1" w:after="100" w:afterAutospacing="1" w:line="240" w:lineRule="auto"/>
    </w:pPr>
    <w:rPr>
      <w:rFonts w:ascii="Times New Roman" w:eastAsia="Times New Roman" w:hAnsi="Times New Roman" w:cs="Times New Roman"/>
      <w:color w:val="E85514"/>
      <w:sz w:val="24"/>
      <w:szCs w:val="24"/>
      <w:lang w:eastAsia="pl-PL"/>
    </w:rPr>
  </w:style>
  <w:style w:type="paragraph" w:customStyle="1" w:styleId="bottom3">
    <w:name w:val="bottom3"/>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xnet3">
    <w:name w:val="taxnet3"/>
    <w:basedOn w:val="Domylnaczcionkaakapitu"/>
    <w:rsid w:val="009A0D41"/>
    <w:rPr>
      <w:color w:val="000000"/>
      <w:sz w:val="18"/>
      <w:szCs w:val="18"/>
    </w:rPr>
  </w:style>
  <w:style w:type="paragraph" w:customStyle="1" w:styleId="divider8">
    <w:name w:val="divider8"/>
    <w:basedOn w:val="Normalny"/>
    <w:rsid w:val="009A0D41"/>
    <w:pPr>
      <w:spacing w:before="100" w:beforeAutospacing="1" w:after="100" w:afterAutospacing="1" w:line="240" w:lineRule="auto"/>
    </w:pPr>
    <w:rPr>
      <w:rFonts w:ascii="Times New Roman" w:eastAsia="Times New Roman" w:hAnsi="Times New Roman" w:cs="Times New Roman"/>
      <w:color w:val="E85514"/>
      <w:sz w:val="24"/>
      <w:szCs w:val="24"/>
      <w:lang w:eastAsia="pl-PL"/>
    </w:rPr>
  </w:style>
  <w:style w:type="paragraph" w:customStyle="1" w:styleId="top6">
    <w:name w:val="top6"/>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ackground3">
    <w:name w:val="background3"/>
    <w:basedOn w:val="Normalny"/>
    <w:rsid w:val="009A0D41"/>
    <w:pPr>
      <w:shd w:val="clear" w:color="auto" w:fill="E67B24"/>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ent15">
    <w:name w:val="content15"/>
    <w:basedOn w:val="Normalny"/>
    <w:rsid w:val="009A0D41"/>
    <w:pPr>
      <w:pBdr>
        <w:left w:val="single" w:sz="6" w:space="2" w:color="860000"/>
        <w:right w:val="single" w:sz="6" w:space="2" w:color="860000"/>
      </w:pBdr>
      <w:spacing w:after="105" w:line="240" w:lineRule="auto"/>
      <w:ind w:left="105" w:right="90"/>
    </w:pPr>
    <w:rPr>
      <w:rFonts w:ascii="Times New Roman" w:eastAsia="Times New Roman" w:hAnsi="Times New Roman" w:cs="Times New Roman"/>
      <w:sz w:val="24"/>
      <w:szCs w:val="24"/>
      <w:lang w:eastAsia="pl-PL"/>
    </w:rPr>
  </w:style>
  <w:style w:type="paragraph" w:customStyle="1" w:styleId="divider9">
    <w:name w:val="divider9"/>
    <w:basedOn w:val="Normalny"/>
    <w:rsid w:val="009A0D41"/>
    <w:pPr>
      <w:spacing w:before="100" w:beforeAutospacing="1" w:after="100" w:afterAutospacing="1" w:line="240" w:lineRule="auto"/>
    </w:pPr>
    <w:rPr>
      <w:rFonts w:ascii="Times New Roman" w:eastAsia="Times New Roman" w:hAnsi="Times New Roman" w:cs="Times New Roman"/>
      <w:color w:val="E85514"/>
      <w:sz w:val="24"/>
      <w:szCs w:val="24"/>
      <w:lang w:eastAsia="pl-PL"/>
    </w:rPr>
  </w:style>
  <w:style w:type="paragraph" w:customStyle="1" w:styleId="panel-13">
    <w:name w:val="panel-13"/>
    <w:basedOn w:val="Normalny"/>
    <w:rsid w:val="009A0D41"/>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srodek3">
    <w:name w:val="srodek3"/>
    <w:basedOn w:val="Normalny"/>
    <w:rsid w:val="009A0D41"/>
    <w:pPr>
      <w:spacing w:before="120" w:after="120" w:line="360" w:lineRule="atLeast"/>
      <w:jc w:val="center"/>
    </w:pPr>
    <w:rPr>
      <w:rFonts w:ascii="Times New Roman" w:eastAsia="Times New Roman" w:hAnsi="Times New Roman" w:cs="Times New Roman"/>
      <w:sz w:val="24"/>
      <w:szCs w:val="24"/>
      <w:lang w:eastAsia="pl-PL"/>
    </w:rPr>
  </w:style>
  <w:style w:type="paragraph" w:customStyle="1" w:styleId="wyroz-15">
    <w:name w:val="wyroz-15"/>
    <w:basedOn w:val="Normalny"/>
    <w:rsid w:val="009A0D41"/>
    <w:pPr>
      <w:spacing w:before="150" w:after="120" w:line="360" w:lineRule="atLeast"/>
      <w:jc w:val="right"/>
    </w:pPr>
    <w:rPr>
      <w:rFonts w:ascii="Times New Roman" w:eastAsia="Times New Roman" w:hAnsi="Times New Roman" w:cs="Times New Roman"/>
      <w:color w:val="7B7B7B"/>
      <w:sz w:val="29"/>
      <w:szCs w:val="29"/>
      <w:lang w:eastAsia="pl-PL"/>
    </w:rPr>
  </w:style>
  <w:style w:type="paragraph" w:customStyle="1" w:styleId="content16">
    <w:name w:val="content16"/>
    <w:basedOn w:val="Normalny"/>
    <w:rsid w:val="009A0D41"/>
    <w:pPr>
      <w:spacing w:before="120" w:after="120" w:line="360" w:lineRule="atLeast"/>
      <w:ind w:left="1065"/>
    </w:pPr>
    <w:rPr>
      <w:rFonts w:ascii="Times New Roman" w:eastAsia="Times New Roman" w:hAnsi="Times New Roman" w:cs="Times New Roman"/>
      <w:sz w:val="24"/>
      <w:szCs w:val="24"/>
      <w:lang w:eastAsia="pl-PL"/>
    </w:rPr>
  </w:style>
  <w:style w:type="paragraph" w:customStyle="1" w:styleId="data3">
    <w:name w:val="data3"/>
    <w:basedOn w:val="Normalny"/>
    <w:rsid w:val="009A0D41"/>
    <w:pPr>
      <w:spacing w:after="0" w:line="360" w:lineRule="atLeast"/>
    </w:pPr>
    <w:rPr>
      <w:rFonts w:ascii="Times New Roman" w:eastAsia="Times New Roman" w:hAnsi="Times New Roman" w:cs="Times New Roman"/>
      <w:color w:val="7B7B7B"/>
      <w:sz w:val="24"/>
      <w:szCs w:val="24"/>
      <w:lang w:eastAsia="pl-PL"/>
    </w:rPr>
  </w:style>
  <w:style w:type="paragraph" w:customStyle="1" w:styleId="wyroznienie8">
    <w:name w:val="wyroznienie8"/>
    <w:basedOn w:val="Normalny"/>
    <w:rsid w:val="009A0D41"/>
    <w:pPr>
      <w:spacing w:before="120" w:after="120" w:line="360" w:lineRule="atLeast"/>
      <w:jc w:val="right"/>
    </w:pPr>
    <w:rPr>
      <w:rFonts w:ascii="Times New Roman" w:eastAsia="Times New Roman" w:hAnsi="Times New Roman" w:cs="Times New Roman"/>
      <w:sz w:val="24"/>
      <w:szCs w:val="24"/>
      <w:lang w:eastAsia="pl-PL"/>
    </w:rPr>
  </w:style>
  <w:style w:type="paragraph" w:customStyle="1" w:styleId="tytul5">
    <w:name w:val="tytul5"/>
    <w:basedOn w:val="Normalny"/>
    <w:rsid w:val="009A0D41"/>
    <w:pPr>
      <w:spacing w:before="120" w:after="120" w:line="360" w:lineRule="atLeast"/>
    </w:pPr>
    <w:rPr>
      <w:rFonts w:ascii="Times New Roman" w:eastAsia="Times New Roman" w:hAnsi="Times New Roman" w:cs="Times New Roman"/>
      <w:sz w:val="24"/>
      <w:szCs w:val="24"/>
      <w:lang w:eastAsia="pl-PL"/>
    </w:rPr>
  </w:style>
  <w:style w:type="paragraph" w:customStyle="1" w:styleId="wyroznienie23">
    <w:name w:val="wyroznienie23"/>
    <w:basedOn w:val="Normalny"/>
    <w:rsid w:val="009A0D41"/>
    <w:pPr>
      <w:shd w:val="clear" w:color="auto" w:fill="FFFACD"/>
      <w:spacing w:before="120" w:after="120" w:line="360" w:lineRule="atLeast"/>
    </w:pPr>
    <w:rPr>
      <w:rFonts w:ascii="Times New Roman" w:eastAsia="Times New Roman" w:hAnsi="Times New Roman" w:cs="Times New Roman"/>
      <w:sz w:val="24"/>
      <w:szCs w:val="24"/>
      <w:lang w:eastAsia="pl-PL"/>
    </w:rPr>
  </w:style>
  <w:style w:type="paragraph" w:customStyle="1" w:styleId="spis3">
    <w:name w:val="spis3"/>
    <w:basedOn w:val="Normalny"/>
    <w:rsid w:val="009A0D41"/>
    <w:pPr>
      <w:spacing w:after="0" w:line="360" w:lineRule="atLeast"/>
      <w:ind w:right="75"/>
      <w:jc w:val="right"/>
    </w:pPr>
    <w:rPr>
      <w:rFonts w:ascii="Times New Roman" w:eastAsia="Times New Roman" w:hAnsi="Times New Roman" w:cs="Times New Roman"/>
      <w:sz w:val="24"/>
      <w:szCs w:val="24"/>
      <w:lang w:eastAsia="pl-PL"/>
    </w:rPr>
  </w:style>
  <w:style w:type="paragraph" w:customStyle="1" w:styleId="wyroznienie9">
    <w:name w:val="wyroznienie9"/>
    <w:basedOn w:val="Normalny"/>
    <w:rsid w:val="009A0D41"/>
    <w:pPr>
      <w:spacing w:before="300" w:after="270" w:line="240" w:lineRule="auto"/>
      <w:jc w:val="center"/>
    </w:pPr>
    <w:rPr>
      <w:rFonts w:ascii="Times New Roman" w:eastAsia="Times New Roman" w:hAnsi="Times New Roman" w:cs="Times New Roman"/>
      <w:b/>
      <w:bCs/>
      <w:color w:val="D04000"/>
      <w:sz w:val="29"/>
      <w:szCs w:val="29"/>
      <w:lang w:eastAsia="pl-PL"/>
    </w:rPr>
  </w:style>
  <w:style w:type="paragraph" w:customStyle="1" w:styleId="wyroznienie10">
    <w:name w:val="wyroznienie10"/>
    <w:basedOn w:val="Normalny"/>
    <w:rsid w:val="009A0D41"/>
    <w:pPr>
      <w:spacing w:before="300" w:after="100" w:afterAutospacing="1" w:line="240" w:lineRule="auto"/>
      <w:jc w:val="center"/>
    </w:pPr>
    <w:rPr>
      <w:rFonts w:ascii="Times New Roman" w:eastAsia="Times New Roman" w:hAnsi="Times New Roman" w:cs="Times New Roman"/>
      <w:b/>
      <w:bCs/>
      <w:color w:val="D04000"/>
      <w:sz w:val="29"/>
      <w:szCs w:val="29"/>
      <w:lang w:eastAsia="pl-PL"/>
    </w:rPr>
  </w:style>
  <w:style w:type="paragraph" w:customStyle="1" w:styleId="content17">
    <w:name w:val="content17"/>
    <w:basedOn w:val="Normalny"/>
    <w:rsid w:val="009A0D41"/>
    <w:pPr>
      <w:pBdr>
        <w:top w:val="single" w:sz="6" w:space="6" w:color="969696"/>
        <w:left w:val="single" w:sz="6" w:space="6" w:color="969696"/>
        <w:bottom w:val="single" w:sz="6" w:space="9" w:color="969696"/>
        <w:right w:val="single" w:sz="6" w:space="8" w:color="969696"/>
      </w:pBdr>
      <w:spacing w:before="45" w:after="100" w:afterAutospacing="1" w:line="240" w:lineRule="auto"/>
    </w:pPr>
    <w:rPr>
      <w:rFonts w:ascii="Times New Roman" w:eastAsia="Times New Roman" w:hAnsi="Times New Roman" w:cs="Times New Roman"/>
      <w:sz w:val="24"/>
      <w:szCs w:val="24"/>
      <w:lang w:eastAsia="pl-PL"/>
    </w:rPr>
  </w:style>
  <w:style w:type="paragraph" w:customStyle="1" w:styleId="content18">
    <w:name w:val="content18"/>
    <w:basedOn w:val="Normalny"/>
    <w:rsid w:val="009A0D41"/>
    <w:pPr>
      <w:pBdr>
        <w:top w:val="single" w:sz="6" w:space="6" w:color="969696"/>
        <w:left w:val="single" w:sz="6" w:space="6" w:color="969696"/>
        <w:bottom w:val="single" w:sz="6" w:space="9" w:color="969696"/>
        <w:right w:val="single" w:sz="6" w:space="8" w:color="969696"/>
      </w:pBdr>
      <w:spacing w:before="45" w:after="100" w:afterAutospacing="1" w:line="240" w:lineRule="auto"/>
    </w:pPr>
    <w:rPr>
      <w:rFonts w:ascii="Times New Roman" w:eastAsia="Times New Roman" w:hAnsi="Times New Roman" w:cs="Times New Roman"/>
      <w:sz w:val="24"/>
      <w:szCs w:val="24"/>
      <w:lang w:eastAsia="pl-PL"/>
    </w:rPr>
  </w:style>
  <w:style w:type="paragraph" w:customStyle="1" w:styleId="content19">
    <w:name w:val="content19"/>
    <w:basedOn w:val="Normalny"/>
    <w:rsid w:val="009A0D41"/>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ent20">
    <w:name w:val="content20"/>
    <w:basedOn w:val="Normalny"/>
    <w:rsid w:val="009A0D41"/>
    <w:pPr>
      <w:shd w:val="clear" w:color="auto" w:fill="EAE3C6"/>
      <w:spacing w:before="30" w:after="100" w:afterAutospacing="1" w:line="240" w:lineRule="auto"/>
    </w:pPr>
    <w:rPr>
      <w:rFonts w:ascii="Times New Roman" w:eastAsia="Times New Roman" w:hAnsi="Times New Roman" w:cs="Times New Roman"/>
      <w:sz w:val="24"/>
      <w:szCs w:val="24"/>
      <w:lang w:eastAsia="pl-PL"/>
    </w:rPr>
  </w:style>
  <w:style w:type="paragraph" w:customStyle="1" w:styleId="content21">
    <w:name w:val="content21"/>
    <w:basedOn w:val="Normalny"/>
    <w:rsid w:val="009A0D41"/>
    <w:pPr>
      <w:shd w:val="clear" w:color="auto" w:fill="EAEAEA"/>
      <w:spacing w:before="30" w:after="100" w:afterAutospacing="1" w:line="240" w:lineRule="auto"/>
    </w:pPr>
    <w:rPr>
      <w:rFonts w:ascii="Times New Roman" w:eastAsia="Times New Roman" w:hAnsi="Times New Roman" w:cs="Times New Roman"/>
      <w:sz w:val="24"/>
      <w:szCs w:val="24"/>
      <w:lang w:eastAsia="pl-PL"/>
    </w:rPr>
  </w:style>
  <w:style w:type="paragraph" w:customStyle="1" w:styleId="pole3">
    <w:name w:val="pole3"/>
    <w:basedOn w:val="Normalny"/>
    <w:rsid w:val="009A0D41"/>
    <w:pPr>
      <w:pBdr>
        <w:top w:val="single" w:sz="6" w:space="0" w:color="808080"/>
        <w:left w:val="single" w:sz="6" w:space="0" w:color="808080"/>
        <w:bottom w:val="single" w:sz="6" w:space="0" w:color="808080"/>
        <w:right w:val="single" w:sz="6" w:space="0" w:color="808080"/>
      </w:pBdr>
      <w:shd w:val="clear" w:color="auto" w:fill="FFFFFF"/>
      <w:spacing w:before="100" w:beforeAutospacing="1" w:after="100" w:afterAutospacing="1" w:line="240" w:lineRule="auto"/>
      <w:ind w:right="75"/>
    </w:pPr>
    <w:rPr>
      <w:rFonts w:ascii="Times New Roman" w:eastAsia="Times New Roman" w:hAnsi="Times New Roman" w:cs="Times New Roman"/>
      <w:sz w:val="31"/>
      <w:szCs w:val="31"/>
      <w:lang w:eastAsia="pl-PL"/>
    </w:rPr>
  </w:style>
  <w:style w:type="paragraph" w:customStyle="1" w:styleId="przycisk3">
    <w:name w:val="przycisk3"/>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l6">
    <w:name w:val="tytul6"/>
    <w:basedOn w:val="Normalny"/>
    <w:rsid w:val="009A0D41"/>
    <w:pPr>
      <w:spacing w:before="150" w:after="150" w:line="240" w:lineRule="auto"/>
    </w:pPr>
    <w:rPr>
      <w:rFonts w:ascii="Times New Roman" w:eastAsia="Times New Roman" w:hAnsi="Times New Roman" w:cs="Times New Roman"/>
      <w:b/>
      <w:bCs/>
      <w:sz w:val="24"/>
      <w:szCs w:val="24"/>
      <w:lang w:eastAsia="pl-PL"/>
    </w:rPr>
  </w:style>
  <w:style w:type="paragraph" w:customStyle="1" w:styleId="title5">
    <w:name w:val="title5"/>
    <w:basedOn w:val="Normalny"/>
    <w:rsid w:val="009A0D41"/>
    <w:pPr>
      <w:spacing w:before="100" w:beforeAutospacing="1" w:after="100" w:afterAutospacing="1" w:line="240" w:lineRule="auto"/>
    </w:pPr>
    <w:rPr>
      <w:rFonts w:ascii="Times New Roman" w:eastAsia="Times New Roman" w:hAnsi="Times New Roman" w:cs="Times New Roman"/>
      <w:color w:val="808080"/>
      <w:lang w:eastAsia="pl-PL"/>
    </w:rPr>
  </w:style>
  <w:style w:type="paragraph" w:customStyle="1" w:styleId="title6">
    <w:name w:val="title6"/>
    <w:basedOn w:val="Normalny"/>
    <w:rsid w:val="009A0D41"/>
    <w:pPr>
      <w:spacing w:before="100" w:beforeAutospacing="1" w:after="100" w:afterAutospacing="1" w:line="240" w:lineRule="auto"/>
    </w:pPr>
    <w:rPr>
      <w:rFonts w:ascii="Times New Roman" w:eastAsia="Times New Roman" w:hAnsi="Times New Roman" w:cs="Times New Roman"/>
      <w:color w:val="808080"/>
      <w:lang w:eastAsia="pl-PL"/>
    </w:rPr>
  </w:style>
  <w:style w:type="paragraph" w:customStyle="1" w:styleId="wyroz-16">
    <w:name w:val="wyroz-16"/>
    <w:basedOn w:val="Normalny"/>
    <w:rsid w:val="009A0D41"/>
    <w:pPr>
      <w:spacing w:before="150" w:after="100" w:afterAutospacing="1" w:line="240" w:lineRule="auto"/>
      <w:jc w:val="right"/>
    </w:pPr>
    <w:rPr>
      <w:rFonts w:ascii="Times New Roman" w:eastAsia="Times New Roman" w:hAnsi="Times New Roman" w:cs="Times New Roman"/>
      <w:color w:val="942E29"/>
      <w:sz w:val="26"/>
      <w:szCs w:val="26"/>
      <w:lang w:eastAsia="pl-PL"/>
    </w:rPr>
  </w:style>
  <w:style w:type="paragraph" w:customStyle="1" w:styleId="strong3">
    <w:name w:val="strong3"/>
    <w:basedOn w:val="Normalny"/>
    <w:rsid w:val="009A0D41"/>
    <w:pPr>
      <w:spacing w:before="100" w:beforeAutospacing="1" w:after="100" w:afterAutospacing="1" w:line="240" w:lineRule="auto"/>
    </w:pPr>
    <w:rPr>
      <w:rFonts w:ascii="Times New Roman" w:eastAsia="Times New Roman" w:hAnsi="Times New Roman" w:cs="Times New Roman"/>
      <w:b/>
      <w:bCs/>
      <w:color w:val="3E6BA7"/>
      <w:sz w:val="24"/>
      <w:szCs w:val="24"/>
      <w:lang w:eastAsia="pl-PL"/>
    </w:rPr>
  </w:style>
  <w:style w:type="paragraph" w:customStyle="1" w:styleId="lewo3">
    <w:name w:val="lewo3"/>
    <w:basedOn w:val="Normalny"/>
    <w:rsid w:val="009A0D41"/>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wykrz3">
    <w:name w:val="wykrz3"/>
    <w:basedOn w:val="Normalny"/>
    <w:rsid w:val="009A0D41"/>
    <w:pPr>
      <w:spacing w:before="100" w:beforeAutospacing="1" w:after="100" w:afterAutospacing="1" w:line="240" w:lineRule="auto"/>
    </w:pPr>
    <w:rPr>
      <w:rFonts w:ascii="Tahoma" w:eastAsia="Times New Roman" w:hAnsi="Tahoma" w:cs="Tahoma"/>
      <w:b/>
      <w:bCs/>
      <w:color w:val="D04000"/>
      <w:sz w:val="72"/>
      <w:szCs w:val="72"/>
      <w:lang w:eastAsia="pl-PL"/>
    </w:rPr>
  </w:style>
  <w:style w:type="paragraph" w:customStyle="1" w:styleId="wstawka3">
    <w:name w:val="wstawka3"/>
    <w:basedOn w:val="Normalny"/>
    <w:rsid w:val="009A0D41"/>
    <w:pPr>
      <w:pBdr>
        <w:top w:val="single" w:sz="6" w:space="4" w:color="969696"/>
        <w:left w:val="single" w:sz="6" w:space="4" w:color="969696"/>
        <w:bottom w:val="single" w:sz="6" w:space="4" w:color="969696"/>
        <w:right w:val="single" w:sz="6" w:space="4" w:color="969696"/>
      </w:pBdr>
      <w:shd w:val="clear" w:color="auto" w:fill="EDEBE6"/>
      <w:spacing w:after="0" w:line="240" w:lineRule="auto"/>
    </w:pPr>
    <w:rPr>
      <w:rFonts w:ascii="Times New Roman" w:eastAsia="Times New Roman" w:hAnsi="Times New Roman" w:cs="Times New Roman"/>
      <w:color w:val="000000"/>
      <w:sz w:val="18"/>
      <w:szCs w:val="18"/>
      <w:lang w:eastAsia="pl-PL"/>
    </w:rPr>
  </w:style>
  <w:style w:type="paragraph" w:customStyle="1" w:styleId="link3">
    <w:name w:val="link3"/>
    <w:basedOn w:val="Normalny"/>
    <w:rsid w:val="009A0D41"/>
    <w:pPr>
      <w:spacing w:before="150" w:after="0" w:line="240" w:lineRule="auto"/>
    </w:pPr>
    <w:rPr>
      <w:rFonts w:ascii="Times New Roman" w:eastAsia="Times New Roman" w:hAnsi="Times New Roman" w:cs="Times New Roman"/>
      <w:color w:val="D04000"/>
      <w:sz w:val="20"/>
      <w:szCs w:val="20"/>
      <w:u w:val="single"/>
      <w:lang w:eastAsia="pl-PL"/>
    </w:rPr>
  </w:style>
  <w:style w:type="paragraph" w:customStyle="1" w:styleId="infolinia3">
    <w:name w:val="infolinia3"/>
    <w:basedOn w:val="Normalny"/>
    <w:rsid w:val="009A0D41"/>
    <w:pPr>
      <w:pBdr>
        <w:top w:val="dashed" w:sz="6" w:space="4" w:color="969696"/>
      </w:pBdr>
      <w:spacing w:before="180" w:after="0" w:line="240" w:lineRule="auto"/>
      <w:jc w:val="center"/>
    </w:pPr>
    <w:rPr>
      <w:rFonts w:ascii="Times New Roman" w:eastAsia="Times New Roman" w:hAnsi="Times New Roman" w:cs="Times New Roman"/>
      <w:color w:val="333333"/>
      <w:sz w:val="15"/>
      <w:szCs w:val="15"/>
      <w:lang w:eastAsia="pl-PL"/>
    </w:rPr>
  </w:style>
  <w:style w:type="paragraph" w:customStyle="1" w:styleId="dialogtitle3">
    <w:name w:val="dialog_title3"/>
    <w:basedOn w:val="Normalny"/>
    <w:rsid w:val="009A0D41"/>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pl-PL"/>
    </w:rPr>
  </w:style>
  <w:style w:type="paragraph" w:customStyle="1" w:styleId="dialogtitlespan3">
    <w:name w:val="dialog_title&gt;span3"/>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alogheader3">
    <w:name w:val="dialog_header3"/>
    <w:basedOn w:val="Normalny"/>
    <w:rsid w:val="009A0D41"/>
    <w:pPr>
      <w:pBdr>
        <w:bottom w:val="single" w:sz="6" w:space="0" w:color="043B87"/>
      </w:pBdr>
      <w:spacing w:before="100" w:beforeAutospacing="1" w:after="100" w:afterAutospacing="1" w:line="240" w:lineRule="auto"/>
      <w:textAlignment w:val="center"/>
    </w:pPr>
    <w:rPr>
      <w:rFonts w:ascii="Helvetica" w:eastAsia="Times New Roman" w:hAnsi="Helvetica" w:cs="Times New Roman"/>
      <w:b/>
      <w:bCs/>
      <w:color w:val="FFFFFF"/>
      <w:sz w:val="21"/>
      <w:szCs w:val="21"/>
      <w:lang w:eastAsia="pl-PL"/>
    </w:rPr>
  </w:style>
  <w:style w:type="paragraph" w:customStyle="1" w:styleId="touchablebutton3">
    <w:name w:val="touchable_button3"/>
    <w:basedOn w:val="Normalny"/>
    <w:rsid w:val="009A0D41"/>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pl-PL"/>
    </w:rPr>
  </w:style>
  <w:style w:type="paragraph" w:customStyle="1" w:styleId="headercenter3">
    <w:name w:val="header_center3"/>
    <w:basedOn w:val="Normalny"/>
    <w:rsid w:val="009A0D41"/>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pl-PL"/>
    </w:rPr>
  </w:style>
  <w:style w:type="paragraph" w:customStyle="1" w:styleId="dialogcontent3">
    <w:name w:val="dialog_content3"/>
    <w:basedOn w:val="Normalny"/>
    <w:rsid w:val="009A0D41"/>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alogfooter3">
    <w:name w:val="dialog_footer3"/>
    <w:basedOn w:val="Normalny"/>
    <w:rsid w:val="009A0D41"/>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tle7">
    <w:name w:val="title7"/>
    <w:basedOn w:val="Normalny"/>
    <w:rsid w:val="009A0D41"/>
    <w:pPr>
      <w:pBdr>
        <w:top w:val="single" w:sz="6" w:space="0" w:color="7187A3"/>
        <w:left w:val="single" w:sz="6" w:space="4" w:color="7187A3"/>
        <w:bottom w:val="single" w:sz="6" w:space="0" w:color="7187A3"/>
        <w:right w:val="single" w:sz="6" w:space="8" w:color="7187A3"/>
      </w:pBdr>
      <w:shd w:val="clear" w:color="auto" w:fill="7187A3"/>
      <w:spacing w:before="100" w:beforeAutospacing="1" w:after="100" w:afterAutospacing="1" w:line="240" w:lineRule="auto"/>
    </w:pPr>
    <w:rPr>
      <w:rFonts w:ascii="Times New Roman" w:eastAsia="Times New Roman" w:hAnsi="Times New Roman" w:cs="Times New Roman"/>
      <w:b/>
      <w:bCs/>
      <w:color w:val="FFFFFF"/>
      <w:sz w:val="31"/>
      <w:szCs w:val="31"/>
      <w:lang w:eastAsia="pl-PL"/>
    </w:rPr>
  </w:style>
  <w:style w:type="paragraph" w:customStyle="1" w:styleId="title-11">
    <w:name w:val="title-11"/>
    <w:basedOn w:val="Normalny"/>
    <w:rsid w:val="009A0D41"/>
    <w:pPr>
      <w:spacing w:before="100" w:beforeAutospacing="1" w:after="100" w:afterAutospacing="1" w:line="240" w:lineRule="auto"/>
    </w:pPr>
    <w:rPr>
      <w:rFonts w:ascii="Times New Roman" w:eastAsia="Times New Roman" w:hAnsi="Times New Roman" w:cs="Times New Roman"/>
      <w:sz w:val="26"/>
      <w:szCs w:val="26"/>
      <w:lang w:eastAsia="pl-PL"/>
    </w:rPr>
  </w:style>
  <w:style w:type="paragraph" w:customStyle="1" w:styleId="top7">
    <w:name w:val="top7"/>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vider10">
    <w:name w:val="divider10"/>
    <w:basedOn w:val="Normalny"/>
    <w:rsid w:val="009A0D41"/>
    <w:pPr>
      <w:spacing w:before="100" w:beforeAutospacing="1" w:after="100" w:afterAutospacing="1" w:line="240" w:lineRule="auto"/>
    </w:pPr>
    <w:rPr>
      <w:rFonts w:ascii="Times New Roman" w:eastAsia="Times New Roman" w:hAnsi="Times New Roman" w:cs="Times New Roman"/>
      <w:color w:val="E85514"/>
      <w:sz w:val="24"/>
      <w:szCs w:val="24"/>
      <w:lang w:eastAsia="pl-PL"/>
    </w:rPr>
  </w:style>
  <w:style w:type="paragraph" w:customStyle="1" w:styleId="bottom4">
    <w:name w:val="bottom4"/>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xnet4">
    <w:name w:val="taxnet4"/>
    <w:basedOn w:val="Domylnaczcionkaakapitu"/>
    <w:rsid w:val="009A0D41"/>
    <w:rPr>
      <w:color w:val="000000"/>
      <w:sz w:val="18"/>
      <w:szCs w:val="18"/>
    </w:rPr>
  </w:style>
  <w:style w:type="paragraph" w:customStyle="1" w:styleId="divider11">
    <w:name w:val="divider11"/>
    <w:basedOn w:val="Normalny"/>
    <w:rsid w:val="009A0D41"/>
    <w:pPr>
      <w:spacing w:before="100" w:beforeAutospacing="1" w:after="100" w:afterAutospacing="1" w:line="240" w:lineRule="auto"/>
    </w:pPr>
    <w:rPr>
      <w:rFonts w:ascii="Times New Roman" w:eastAsia="Times New Roman" w:hAnsi="Times New Roman" w:cs="Times New Roman"/>
      <w:color w:val="E85514"/>
      <w:sz w:val="24"/>
      <w:szCs w:val="24"/>
      <w:lang w:eastAsia="pl-PL"/>
    </w:rPr>
  </w:style>
  <w:style w:type="paragraph" w:customStyle="1" w:styleId="top8">
    <w:name w:val="top8"/>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ackground4">
    <w:name w:val="background4"/>
    <w:basedOn w:val="Normalny"/>
    <w:rsid w:val="009A0D41"/>
    <w:pPr>
      <w:shd w:val="clear" w:color="auto" w:fill="E67B24"/>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ent22">
    <w:name w:val="content22"/>
    <w:basedOn w:val="Normalny"/>
    <w:rsid w:val="009A0D41"/>
    <w:pPr>
      <w:pBdr>
        <w:left w:val="single" w:sz="6" w:space="2" w:color="860000"/>
        <w:right w:val="single" w:sz="6" w:space="2" w:color="860000"/>
      </w:pBdr>
      <w:spacing w:after="105" w:line="240" w:lineRule="auto"/>
      <w:ind w:left="105" w:right="90"/>
    </w:pPr>
    <w:rPr>
      <w:rFonts w:ascii="Times New Roman" w:eastAsia="Times New Roman" w:hAnsi="Times New Roman" w:cs="Times New Roman"/>
      <w:sz w:val="24"/>
      <w:szCs w:val="24"/>
      <w:lang w:eastAsia="pl-PL"/>
    </w:rPr>
  </w:style>
  <w:style w:type="paragraph" w:customStyle="1" w:styleId="divider12">
    <w:name w:val="divider12"/>
    <w:basedOn w:val="Normalny"/>
    <w:rsid w:val="009A0D41"/>
    <w:pPr>
      <w:spacing w:before="100" w:beforeAutospacing="1" w:after="100" w:afterAutospacing="1" w:line="240" w:lineRule="auto"/>
    </w:pPr>
    <w:rPr>
      <w:rFonts w:ascii="Times New Roman" w:eastAsia="Times New Roman" w:hAnsi="Times New Roman" w:cs="Times New Roman"/>
      <w:color w:val="E85514"/>
      <w:sz w:val="24"/>
      <w:szCs w:val="24"/>
      <w:lang w:eastAsia="pl-PL"/>
    </w:rPr>
  </w:style>
  <w:style w:type="paragraph" w:customStyle="1" w:styleId="panel-14">
    <w:name w:val="panel-14"/>
    <w:basedOn w:val="Normalny"/>
    <w:rsid w:val="009A0D41"/>
    <w:pPr>
      <w:spacing w:before="100" w:beforeAutospacing="1" w:after="100" w:afterAutospacing="1" w:line="240" w:lineRule="auto"/>
    </w:pPr>
    <w:rPr>
      <w:rFonts w:ascii="Times New Roman" w:eastAsia="Times New Roman" w:hAnsi="Times New Roman" w:cs="Times New Roman"/>
      <w:vanish/>
      <w:sz w:val="24"/>
      <w:szCs w:val="24"/>
      <w:lang w:eastAsia="pl-PL"/>
    </w:rPr>
  </w:style>
  <w:style w:type="paragraph" w:customStyle="1" w:styleId="srodek4">
    <w:name w:val="srodek4"/>
    <w:basedOn w:val="Normalny"/>
    <w:rsid w:val="009A0D41"/>
    <w:pPr>
      <w:spacing w:before="120" w:after="120" w:line="360" w:lineRule="atLeast"/>
      <w:jc w:val="center"/>
    </w:pPr>
    <w:rPr>
      <w:rFonts w:ascii="Times New Roman" w:eastAsia="Times New Roman" w:hAnsi="Times New Roman" w:cs="Times New Roman"/>
      <w:sz w:val="24"/>
      <w:szCs w:val="24"/>
      <w:lang w:eastAsia="pl-PL"/>
    </w:rPr>
  </w:style>
  <w:style w:type="paragraph" w:customStyle="1" w:styleId="wyroz-17">
    <w:name w:val="wyroz-17"/>
    <w:basedOn w:val="Normalny"/>
    <w:rsid w:val="009A0D41"/>
    <w:pPr>
      <w:spacing w:before="150" w:after="120" w:line="360" w:lineRule="atLeast"/>
      <w:jc w:val="right"/>
    </w:pPr>
    <w:rPr>
      <w:rFonts w:ascii="Times New Roman" w:eastAsia="Times New Roman" w:hAnsi="Times New Roman" w:cs="Times New Roman"/>
      <w:color w:val="7B7B7B"/>
      <w:sz w:val="29"/>
      <w:szCs w:val="29"/>
      <w:lang w:eastAsia="pl-PL"/>
    </w:rPr>
  </w:style>
  <w:style w:type="paragraph" w:customStyle="1" w:styleId="content23">
    <w:name w:val="content23"/>
    <w:basedOn w:val="Normalny"/>
    <w:rsid w:val="009A0D41"/>
    <w:pPr>
      <w:spacing w:before="120" w:after="120" w:line="360" w:lineRule="atLeast"/>
      <w:ind w:left="1065"/>
    </w:pPr>
    <w:rPr>
      <w:rFonts w:ascii="Times New Roman" w:eastAsia="Times New Roman" w:hAnsi="Times New Roman" w:cs="Times New Roman"/>
      <w:sz w:val="24"/>
      <w:szCs w:val="24"/>
      <w:lang w:eastAsia="pl-PL"/>
    </w:rPr>
  </w:style>
  <w:style w:type="paragraph" w:customStyle="1" w:styleId="data4">
    <w:name w:val="data4"/>
    <w:basedOn w:val="Normalny"/>
    <w:rsid w:val="009A0D41"/>
    <w:pPr>
      <w:spacing w:after="0" w:line="360" w:lineRule="atLeast"/>
    </w:pPr>
    <w:rPr>
      <w:rFonts w:ascii="Times New Roman" w:eastAsia="Times New Roman" w:hAnsi="Times New Roman" w:cs="Times New Roman"/>
      <w:color w:val="7B7B7B"/>
      <w:sz w:val="24"/>
      <w:szCs w:val="24"/>
      <w:lang w:eastAsia="pl-PL"/>
    </w:rPr>
  </w:style>
  <w:style w:type="paragraph" w:customStyle="1" w:styleId="wyroznienie11">
    <w:name w:val="wyroznienie11"/>
    <w:basedOn w:val="Normalny"/>
    <w:rsid w:val="009A0D41"/>
    <w:pPr>
      <w:spacing w:before="120" w:after="120" w:line="360" w:lineRule="atLeast"/>
      <w:jc w:val="right"/>
    </w:pPr>
    <w:rPr>
      <w:rFonts w:ascii="Times New Roman" w:eastAsia="Times New Roman" w:hAnsi="Times New Roman" w:cs="Times New Roman"/>
      <w:sz w:val="24"/>
      <w:szCs w:val="24"/>
      <w:lang w:eastAsia="pl-PL"/>
    </w:rPr>
  </w:style>
  <w:style w:type="paragraph" w:customStyle="1" w:styleId="tytul7">
    <w:name w:val="tytul7"/>
    <w:basedOn w:val="Normalny"/>
    <w:rsid w:val="009A0D41"/>
    <w:pPr>
      <w:spacing w:before="120" w:after="120" w:line="360" w:lineRule="atLeast"/>
    </w:pPr>
    <w:rPr>
      <w:rFonts w:ascii="Times New Roman" w:eastAsia="Times New Roman" w:hAnsi="Times New Roman" w:cs="Times New Roman"/>
      <w:sz w:val="24"/>
      <w:szCs w:val="24"/>
      <w:lang w:eastAsia="pl-PL"/>
    </w:rPr>
  </w:style>
  <w:style w:type="paragraph" w:customStyle="1" w:styleId="wyroznienie24">
    <w:name w:val="wyroznienie24"/>
    <w:basedOn w:val="Normalny"/>
    <w:rsid w:val="009A0D41"/>
    <w:pPr>
      <w:shd w:val="clear" w:color="auto" w:fill="FFFACD"/>
      <w:spacing w:before="120" w:after="120" w:line="360" w:lineRule="atLeast"/>
    </w:pPr>
    <w:rPr>
      <w:rFonts w:ascii="Times New Roman" w:eastAsia="Times New Roman" w:hAnsi="Times New Roman" w:cs="Times New Roman"/>
      <w:sz w:val="24"/>
      <w:szCs w:val="24"/>
      <w:lang w:eastAsia="pl-PL"/>
    </w:rPr>
  </w:style>
  <w:style w:type="paragraph" w:customStyle="1" w:styleId="spis4">
    <w:name w:val="spis4"/>
    <w:basedOn w:val="Normalny"/>
    <w:rsid w:val="009A0D41"/>
    <w:pPr>
      <w:spacing w:after="0" w:line="360" w:lineRule="atLeast"/>
      <w:ind w:right="75"/>
      <w:jc w:val="right"/>
    </w:pPr>
    <w:rPr>
      <w:rFonts w:ascii="Times New Roman" w:eastAsia="Times New Roman" w:hAnsi="Times New Roman" w:cs="Times New Roman"/>
      <w:sz w:val="24"/>
      <w:szCs w:val="24"/>
      <w:lang w:eastAsia="pl-PL"/>
    </w:rPr>
  </w:style>
  <w:style w:type="paragraph" w:customStyle="1" w:styleId="wyroznienie12">
    <w:name w:val="wyroznienie12"/>
    <w:basedOn w:val="Normalny"/>
    <w:rsid w:val="009A0D41"/>
    <w:pPr>
      <w:spacing w:before="300" w:after="270" w:line="240" w:lineRule="auto"/>
      <w:jc w:val="center"/>
    </w:pPr>
    <w:rPr>
      <w:rFonts w:ascii="Times New Roman" w:eastAsia="Times New Roman" w:hAnsi="Times New Roman" w:cs="Times New Roman"/>
      <w:b/>
      <w:bCs/>
      <w:color w:val="D04000"/>
      <w:sz w:val="29"/>
      <w:szCs w:val="29"/>
      <w:lang w:eastAsia="pl-PL"/>
    </w:rPr>
  </w:style>
  <w:style w:type="paragraph" w:customStyle="1" w:styleId="wyroznienie13">
    <w:name w:val="wyroznienie13"/>
    <w:basedOn w:val="Normalny"/>
    <w:rsid w:val="009A0D41"/>
    <w:pPr>
      <w:spacing w:before="300" w:after="100" w:afterAutospacing="1" w:line="240" w:lineRule="auto"/>
      <w:jc w:val="center"/>
    </w:pPr>
    <w:rPr>
      <w:rFonts w:ascii="Times New Roman" w:eastAsia="Times New Roman" w:hAnsi="Times New Roman" w:cs="Times New Roman"/>
      <w:b/>
      <w:bCs/>
      <w:color w:val="D04000"/>
      <w:sz w:val="29"/>
      <w:szCs w:val="29"/>
      <w:lang w:eastAsia="pl-PL"/>
    </w:rPr>
  </w:style>
  <w:style w:type="paragraph" w:customStyle="1" w:styleId="content24">
    <w:name w:val="content24"/>
    <w:basedOn w:val="Normalny"/>
    <w:rsid w:val="009A0D41"/>
    <w:pPr>
      <w:pBdr>
        <w:top w:val="single" w:sz="6" w:space="6" w:color="969696"/>
        <w:left w:val="single" w:sz="6" w:space="6" w:color="969696"/>
        <w:bottom w:val="single" w:sz="6" w:space="9" w:color="969696"/>
        <w:right w:val="single" w:sz="6" w:space="8" w:color="969696"/>
      </w:pBdr>
      <w:spacing w:before="45" w:after="100" w:afterAutospacing="1" w:line="240" w:lineRule="auto"/>
    </w:pPr>
    <w:rPr>
      <w:rFonts w:ascii="Times New Roman" w:eastAsia="Times New Roman" w:hAnsi="Times New Roman" w:cs="Times New Roman"/>
      <w:sz w:val="24"/>
      <w:szCs w:val="24"/>
      <w:lang w:eastAsia="pl-PL"/>
    </w:rPr>
  </w:style>
  <w:style w:type="paragraph" w:customStyle="1" w:styleId="content25">
    <w:name w:val="content25"/>
    <w:basedOn w:val="Normalny"/>
    <w:rsid w:val="009A0D41"/>
    <w:pPr>
      <w:pBdr>
        <w:top w:val="single" w:sz="6" w:space="6" w:color="969696"/>
        <w:left w:val="single" w:sz="6" w:space="6" w:color="969696"/>
        <w:bottom w:val="single" w:sz="6" w:space="9" w:color="969696"/>
        <w:right w:val="single" w:sz="6" w:space="8" w:color="969696"/>
      </w:pBdr>
      <w:spacing w:before="45" w:after="100" w:afterAutospacing="1" w:line="240" w:lineRule="auto"/>
    </w:pPr>
    <w:rPr>
      <w:rFonts w:ascii="Times New Roman" w:eastAsia="Times New Roman" w:hAnsi="Times New Roman" w:cs="Times New Roman"/>
      <w:sz w:val="24"/>
      <w:szCs w:val="24"/>
      <w:lang w:eastAsia="pl-PL"/>
    </w:rPr>
  </w:style>
  <w:style w:type="paragraph" w:customStyle="1" w:styleId="content26">
    <w:name w:val="content26"/>
    <w:basedOn w:val="Normalny"/>
    <w:rsid w:val="009A0D41"/>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ontent27">
    <w:name w:val="content27"/>
    <w:basedOn w:val="Normalny"/>
    <w:rsid w:val="009A0D41"/>
    <w:pPr>
      <w:shd w:val="clear" w:color="auto" w:fill="EAE3C6"/>
      <w:spacing w:before="30" w:after="100" w:afterAutospacing="1" w:line="240" w:lineRule="auto"/>
    </w:pPr>
    <w:rPr>
      <w:rFonts w:ascii="Times New Roman" w:eastAsia="Times New Roman" w:hAnsi="Times New Roman" w:cs="Times New Roman"/>
      <w:sz w:val="24"/>
      <w:szCs w:val="24"/>
      <w:lang w:eastAsia="pl-PL"/>
    </w:rPr>
  </w:style>
  <w:style w:type="paragraph" w:customStyle="1" w:styleId="content28">
    <w:name w:val="content28"/>
    <w:basedOn w:val="Normalny"/>
    <w:rsid w:val="009A0D41"/>
    <w:pPr>
      <w:shd w:val="clear" w:color="auto" w:fill="EAEAEA"/>
      <w:spacing w:before="30" w:after="100" w:afterAutospacing="1" w:line="240" w:lineRule="auto"/>
    </w:pPr>
    <w:rPr>
      <w:rFonts w:ascii="Times New Roman" w:eastAsia="Times New Roman" w:hAnsi="Times New Roman" w:cs="Times New Roman"/>
      <w:sz w:val="24"/>
      <w:szCs w:val="24"/>
      <w:lang w:eastAsia="pl-PL"/>
    </w:rPr>
  </w:style>
  <w:style w:type="paragraph" w:customStyle="1" w:styleId="pole4">
    <w:name w:val="pole4"/>
    <w:basedOn w:val="Normalny"/>
    <w:rsid w:val="009A0D41"/>
    <w:pPr>
      <w:pBdr>
        <w:top w:val="single" w:sz="6" w:space="0" w:color="808080"/>
        <w:left w:val="single" w:sz="6" w:space="0" w:color="808080"/>
        <w:bottom w:val="single" w:sz="6" w:space="0" w:color="808080"/>
        <w:right w:val="single" w:sz="6" w:space="0" w:color="808080"/>
      </w:pBdr>
      <w:shd w:val="clear" w:color="auto" w:fill="FFFFFF"/>
      <w:spacing w:before="100" w:beforeAutospacing="1" w:after="100" w:afterAutospacing="1" w:line="240" w:lineRule="auto"/>
      <w:ind w:right="75"/>
    </w:pPr>
    <w:rPr>
      <w:rFonts w:ascii="Times New Roman" w:eastAsia="Times New Roman" w:hAnsi="Times New Roman" w:cs="Times New Roman"/>
      <w:sz w:val="31"/>
      <w:szCs w:val="31"/>
      <w:lang w:eastAsia="pl-PL"/>
    </w:rPr>
  </w:style>
  <w:style w:type="paragraph" w:customStyle="1" w:styleId="przycisk4">
    <w:name w:val="przycisk4"/>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l8">
    <w:name w:val="tytul8"/>
    <w:basedOn w:val="Normalny"/>
    <w:rsid w:val="009A0D41"/>
    <w:pPr>
      <w:spacing w:before="150" w:after="150" w:line="240" w:lineRule="auto"/>
    </w:pPr>
    <w:rPr>
      <w:rFonts w:ascii="Times New Roman" w:eastAsia="Times New Roman" w:hAnsi="Times New Roman" w:cs="Times New Roman"/>
      <w:b/>
      <w:bCs/>
      <w:sz w:val="24"/>
      <w:szCs w:val="24"/>
      <w:lang w:eastAsia="pl-PL"/>
    </w:rPr>
  </w:style>
  <w:style w:type="paragraph" w:customStyle="1" w:styleId="title8">
    <w:name w:val="title8"/>
    <w:basedOn w:val="Normalny"/>
    <w:rsid w:val="009A0D41"/>
    <w:pPr>
      <w:spacing w:before="100" w:beforeAutospacing="1" w:after="100" w:afterAutospacing="1" w:line="240" w:lineRule="auto"/>
    </w:pPr>
    <w:rPr>
      <w:rFonts w:ascii="Times New Roman" w:eastAsia="Times New Roman" w:hAnsi="Times New Roman" w:cs="Times New Roman"/>
      <w:color w:val="808080"/>
      <w:lang w:eastAsia="pl-PL"/>
    </w:rPr>
  </w:style>
  <w:style w:type="paragraph" w:customStyle="1" w:styleId="title9">
    <w:name w:val="title9"/>
    <w:basedOn w:val="Normalny"/>
    <w:rsid w:val="009A0D41"/>
    <w:pPr>
      <w:spacing w:before="100" w:beforeAutospacing="1" w:after="100" w:afterAutospacing="1" w:line="240" w:lineRule="auto"/>
    </w:pPr>
    <w:rPr>
      <w:rFonts w:ascii="Times New Roman" w:eastAsia="Times New Roman" w:hAnsi="Times New Roman" w:cs="Times New Roman"/>
      <w:color w:val="808080"/>
      <w:lang w:eastAsia="pl-PL"/>
    </w:rPr>
  </w:style>
  <w:style w:type="paragraph" w:customStyle="1" w:styleId="wyroz-18">
    <w:name w:val="wyroz-18"/>
    <w:basedOn w:val="Normalny"/>
    <w:rsid w:val="009A0D41"/>
    <w:pPr>
      <w:spacing w:before="150" w:after="100" w:afterAutospacing="1" w:line="240" w:lineRule="auto"/>
      <w:jc w:val="right"/>
    </w:pPr>
    <w:rPr>
      <w:rFonts w:ascii="Times New Roman" w:eastAsia="Times New Roman" w:hAnsi="Times New Roman" w:cs="Times New Roman"/>
      <w:color w:val="942E29"/>
      <w:sz w:val="26"/>
      <w:szCs w:val="26"/>
      <w:lang w:eastAsia="pl-PL"/>
    </w:rPr>
  </w:style>
  <w:style w:type="paragraph" w:customStyle="1" w:styleId="strong4">
    <w:name w:val="strong4"/>
    <w:basedOn w:val="Normalny"/>
    <w:rsid w:val="009A0D41"/>
    <w:pPr>
      <w:spacing w:before="100" w:beforeAutospacing="1" w:after="100" w:afterAutospacing="1" w:line="240" w:lineRule="auto"/>
    </w:pPr>
    <w:rPr>
      <w:rFonts w:ascii="Times New Roman" w:eastAsia="Times New Roman" w:hAnsi="Times New Roman" w:cs="Times New Roman"/>
      <w:b/>
      <w:bCs/>
      <w:color w:val="3E6BA7"/>
      <w:sz w:val="24"/>
      <w:szCs w:val="24"/>
      <w:lang w:eastAsia="pl-PL"/>
    </w:rPr>
  </w:style>
  <w:style w:type="paragraph" w:customStyle="1" w:styleId="lewo4">
    <w:name w:val="lewo4"/>
    <w:basedOn w:val="Normalny"/>
    <w:rsid w:val="009A0D41"/>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wykrz4">
    <w:name w:val="wykrz4"/>
    <w:basedOn w:val="Normalny"/>
    <w:rsid w:val="009A0D41"/>
    <w:pPr>
      <w:spacing w:before="100" w:beforeAutospacing="1" w:after="100" w:afterAutospacing="1" w:line="240" w:lineRule="auto"/>
    </w:pPr>
    <w:rPr>
      <w:rFonts w:ascii="Tahoma" w:eastAsia="Times New Roman" w:hAnsi="Tahoma" w:cs="Tahoma"/>
      <w:b/>
      <w:bCs/>
      <w:color w:val="D04000"/>
      <w:sz w:val="72"/>
      <w:szCs w:val="72"/>
      <w:lang w:eastAsia="pl-PL"/>
    </w:rPr>
  </w:style>
  <w:style w:type="paragraph" w:customStyle="1" w:styleId="wstawka4">
    <w:name w:val="wstawka4"/>
    <w:basedOn w:val="Normalny"/>
    <w:rsid w:val="009A0D41"/>
    <w:pPr>
      <w:pBdr>
        <w:top w:val="single" w:sz="6" w:space="4" w:color="969696"/>
        <w:left w:val="single" w:sz="6" w:space="4" w:color="969696"/>
        <w:bottom w:val="single" w:sz="6" w:space="4" w:color="969696"/>
        <w:right w:val="single" w:sz="6" w:space="4" w:color="969696"/>
      </w:pBdr>
      <w:shd w:val="clear" w:color="auto" w:fill="EDEBE6"/>
      <w:spacing w:after="0" w:line="240" w:lineRule="auto"/>
    </w:pPr>
    <w:rPr>
      <w:rFonts w:ascii="Times New Roman" w:eastAsia="Times New Roman" w:hAnsi="Times New Roman" w:cs="Times New Roman"/>
      <w:color w:val="000000"/>
      <w:sz w:val="18"/>
      <w:szCs w:val="18"/>
      <w:lang w:eastAsia="pl-PL"/>
    </w:rPr>
  </w:style>
  <w:style w:type="paragraph" w:customStyle="1" w:styleId="link4">
    <w:name w:val="link4"/>
    <w:basedOn w:val="Normalny"/>
    <w:rsid w:val="009A0D41"/>
    <w:pPr>
      <w:spacing w:before="150" w:after="0" w:line="240" w:lineRule="auto"/>
    </w:pPr>
    <w:rPr>
      <w:rFonts w:ascii="Times New Roman" w:eastAsia="Times New Roman" w:hAnsi="Times New Roman" w:cs="Times New Roman"/>
      <w:color w:val="D04000"/>
      <w:sz w:val="20"/>
      <w:szCs w:val="20"/>
      <w:u w:val="single"/>
      <w:lang w:eastAsia="pl-PL"/>
    </w:rPr>
  </w:style>
  <w:style w:type="paragraph" w:customStyle="1" w:styleId="infolinia4">
    <w:name w:val="infolinia4"/>
    <w:basedOn w:val="Normalny"/>
    <w:rsid w:val="009A0D41"/>
    <w:pPr>
      <w:pBdr>
        <w:top w:val="dashed" w:sz="6" w:space="4" w:color="969696"/>
      </w:pBdr>
      <w:spacing w:before="180" w:after="0" w:line="240" w:lineRule="auto"/>
      <w:jc w:val="center"/>
    </w:pPr>
    <w:rPr>
      <w:rFonts w:ascii="Times New Roman" w:eastAsia="Times New Roman" w:hAnsi="Times New Roman" w:cs="Times New Roman"/>
      <w:color w:val="333333"/>
      <w:sz w:val="15"/>
      <w:szCs w:val="15"/>
      <w:lang w:eastAsia="pl-PL"/>
    </w:rPr>
  </w:style>
  <w:style w:type="paragraph" w:customStyle="1" w:styleId="dialogtitle4">
    <w:name w:val="dialog_title4"/>
    <w:basedOn w:val="Normalny"/>
    <w:rsid w:val="009A0D41"/>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pl-PL"/>
    </w:rPr>
  </w:style>
  <w:style w:type="paragraph" w:customStyle="1" w:styleId="dialogtitlespan4">
    <w:name w:val="dialog_title&gt;span4"/>
    <w:basedOn w:val="Normalny"/>
    <w:rsid w:val="009A0D4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alogheader4">
    <w:name w:val="dialog_header4"/>
    <w:basedOn w:val="Normalny"/>
    <w:rsid w:val="009A0D41"/>
    <w:pPr>
      <w:pBdr>
        <w:bottom w:val="single" w:sz="6" w:space="0" w:color="043B87"/>
      </w:pBdr>
      <w:spacing w:before="100" w:beforeAutospacing="1" w:after="100" w:afterAutospacing="1" w:line="240" w:lineRule="auto"/>
      <w:textAlignment w:val="center"/>
    </w:pPr>
    <w:rPr>
      <w:rFonts w:ascii="Helvetica" w:eastAsia="Times New Roman" w:hAnsi="Helvetica" w:cs="Times New Roman"/>
      <w:b/>
      <w:bCs/>
      <w:color w:val="FFFFFF"/>
      <w:sz w:val="21"/>
      <w:szCs w:val="21"/>
      <w:lang w:eastAsia="pl-PL"/>
    </w:rPr>
  </w:style>
  <w:style w:type="paragraph" w:customStyle="1" w:styleId="touchablebutton4">
    <w:name w:val="touchable_button4"/>
    <w:basedOn w:val="Normalny"/>
    <w:rsid w:val="009A0D41"/>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pl-PL"/>
    </w:rPr>
  </w:style>
  <w:style w:type="paragraph" w:customStyle="1" w:styleId="headercenter4">
    <w:name w:val="header_center4"/>
    <w:basedOn w:val="Normalny"/>
    <w:rsid w:val="009A0D41"/>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pl-PL"/>
    </w:rPr>
  </w:style>
  <w:style w:type="paragraph" w:customStyle="1" w:styleId="dialogcontent4">
    <w:name w:val="dialog_content4"/>
    <w:basedOn w:val="Normalny"/>
    <w:rsid w:val="009A0D41"/>
    <w:pPr>
      <w:pBdr>
        <w:top w:val="single" w:sz="2" w:space="0" w:color="4A4A4A"/>
        <w:left w:val="single" w:sz="6" w:space="0" w:color="4A4A4A"/>
        <w:bottom w:val="single" w:sz="2" w:space="0" w:color="4A4A4A"/>
        <w:right w:val="single" w:sz="6" w:space="0" w:color="4A4A4A"/>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ialogfooter4">
    <w:name w:val="dialog_footer4"/>
    <w:basedOn w:val="Normalny"/>
    <w:rsid w:val="009A0D41"/>
    <w:pPr>
      <w:pBdr>
        <w:top w:val="single" w:sz="6" w:space="0" w:color="CCCCCC"/>
        <w:left w:val="single" w:sz="6" w:space="0" w:color="4A4A4A"/>
        <w:bottom w:val="single" w:sz="6" w:space="0" w:color="4A4A4A"/>
        <w:right w:val="single" w:sz="6" w:space="0" w:color="4A4A4A"/>
      </w:pBdr>
      <w:shd w:val="clear" w:color="auto" w:fill="F5F6F7"/>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itle10">
    <w:name w:val="title10"/>
    <w:basedOn w:val="Normalny"/>
    <w:rsid w:val="009A0D41"/>
    <w:pPr>
      <w:pBdr>
        <w:top w:val="single" w:sz="6" w:space="0" w:color="7187A3"/>
        <w:left w:val="single" w:sz="6" w:space="4" w:color="7187A3"/>
        <w:bottom w:val="single" w:sz="6" w:space="0" w:color="7187A3"/>
        <w:right w:val="single" w:sz="6" w:space="8" w:color="7187A3"/>
      </w:pBdr>
      <w:shd w:val="clear" w:color="auto" w:fill="7187A3"/>
      <w:spacing w:before="100" w:beforeAutospacing="1" w:after="100" w:afterAutospacing="1" w:line="240" w:lineRule="auto"/>
    </w:pPr>
    <w:rPr>
      <w:rFonts w:ascii="Times New Roman" w:eastAsia="Times New Roman" w:hAnsi="Times New Roman" w:cs="Times New Roman"/>
      <w:b/>
      <w:bCs/>
      <w:color w:val="FFFFFF"/>
      <w:sz w:val="31"/>
      <w:szCs w:val="31"/>
      <w:lang w:eastAsia="pl-PL"/>
    </w:rPr>
  </w:style>
  <w:style w:type="paragraph" w:customStyle="1" w:styleId="title-12">
    <w:name w:val="title-12"/>
    <w:basedOn w:val="Normalny"/>
    <w:rsid w:val="009A0D41"/>
    <w:pPr>
      <w:spacing w:before="100" w:beforeAutospacing="1" w:after="100" w:afterAutospacing="1" w:line="240" w:lineRule="auto"/>
    </w:pPr>
    <w:rPr>
      <w:rFonts w:ascii="Times New Roman" w:eastAsia="Times New Roman" w:hAnsi="Times New Roman" w:cs="Times New Roman"/>
      <w:sz w:val="26"/>
      <w:szCs w:val="26"/>
      <w:lang w:eastAsia="pl-PL"/>
    </w:rPr>
  </w:style>
  <w:style w:type="paragraph" w:customStyle="1" w:styleId="wyroz-41">
    <w:name w:val="wyroz-41"/>
    <w:basedOn w:val="Normalny"/>
    <w:rsid w:val="009A0D41"/>
    <w:pPr>
      <w:spacing w:before="300" w:after="300" w:line="360" w:lineRule="atLeast"/>
      <w:ind w:left="150"/>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9A0D4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0D41"/>
    <w:rPr>
      <w:rFonts w:ascii="Tahoma" w:hAnsi="Tahoma" w:cs="Tahoma"/>
      <w:sz w:val="16"/>
      <w:szCs w:val="16"/>
    </w:rPr>
  </w:style>
  <w:style w:type="paragraph" w:styleId="Nagwek">
    <w:name w:val="header"/>
    <w:basedOn w:val="Normalny"/>
    <w:link w:val="NagwekZnak"/>
    <w:uiPriority w:val="99"/>
    <w:unhideWhenUsed/>
    <w:rsid w:val="009A0D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0D41"/>
  </w:style>
  <w:style w:type="paragraph" w:styleId="Stopka">
    <w:name w:val="footer"/>
    <w:basedOn w:val="Normalny"/>
    <w:link w:val="StopkaZnak"/>
    <w:uiPriority w:val="99"/>
    <w:unhideWhenUsed/>
    <w:rsid w:val="009A0D4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0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42805">
      <w:marLeft w:val="0"/>
      <w:marRight w:val="0"/>
      <w:marTop w:val="0"/>
      <w:marBottom w:val="0"/>
      <w:divBdr>
        <w:top w:val="none" w:sz="0" w:space="0" w:color="auto"/>
        <w:left w:val="none" w:sz="0" w:space="0" w:color="auto"/>
        <w:bottom w:val="none" w:sz="0" w:space="0" w:color="auto"/>
        <w:right w:val="none" w:sz="0" w:space="0" w:color="auto"/>
      </w:divBdr>
      <w:divsChild>
        <w:div w:id="1091119852">
          <w:marLeft w:val="0"/>
          <w:marRight w:val="0"/>
          <w:marTop w:val="135"/>
          <w:marBottom w:val="0"/>
          <w:divBdr>
            <w:top w:val="none" w:sz="0" w:space="0" w:color="auto"/>
            <w:left w:val="none" w:sz="0" w:space="0" w:color="auto"/>
            <w:bottom w:val="none" w:sz="0" w:space="0" w:color="auto"/>
            <w:right w:val="none" w:sz="0" w:space="0" w:color="auto"/>
          </w:divBdr>
          <w:divsChild>
            <w:div w:id="1597639029">
              <w:marLeft w:val="0"/>
              <w:marRight w:val="0"/>
              <w:marTop w:val="0"/>
              <w:marBottom w:val="0"/>
              <w:divBdr>
                <w:top w:val="single" w:sz="6" w:space="0" w:color="7187A3"/>
                <w:left w:val="single" w:sz="6" w:space="4" w:color="7187A3"/>
                <w:bottom w:val="single" w:sz="6" w:space="0" w:color="7187A3"/>
                <w:right w:val="single" w:sz="6" w:space="8" w:color="7187A3"/>
              </w:divBdr>
            </w:div>
            <w:div w:id="2007662049">
              <w:marLeft w:val="0"/>
              <w:marRight w:val="0"/>
              <w:marTop w:val="45"/>
              <w:marBottom w:val="0"/>
              <w:divBdr>
                <w:top w:val="single" w:sz="6" w:space="6" w:color="969696"/>
                <w:left w:val="single" w:sz="6" w:space="6" w:color="969696"/>
                <w:bottom w:val="single" w:sz="6" w:space="9" w:color="969696"/>
                <w:right w:val="single" w:sz="6" w:space="8" w:color="969696"/>
              </w:divBdr>
              <w:divsChild>
                <w:div w:id="1095319923">
                  <w:marLeft w:val="0"/>
                  <w:marRight w:val="0"/>
                  <w:marTop w:val="0"/>
                  <w:marBottom w:val="0"/>
                  <w:divBdr>
                    <w:top w:val="none" w:sz="0" w:space="0" w:color="auto"/>
                    <w:left w:val="none" w:sz="0" w:space="0" w:color="auto"/>
                    <w:bottom w:val="none" w:sz="0" w:space="0" w:color="auto"/>
                    <w:right w:val="none" w:sz="0" w:space="0" w:color="auto"/>
                  </w:divBdr>
                  <w:divsChild>
                    <w:div w:id="1799839759">
                      <w:marLeft w:val="0"/>
                      <w:marRight w:val="0"/>
                      <w:marTop w:val="0"/>
                      <w:marBottom w:val="30"/>
                      <w:divBdr>
                        <w:top w:val="single" w:sz="6" w:space="2" w:color="E0E0E0"/>
                        <w:left w:val="none" w:sz="0" w:space="0" w:color="auto"/>
                        <w:bottom w:val="none" w:sz="0" w:space="0" w:color="auto"/>
                        <w:right w:val="none" w:sz="0" w:space="0" w:color="auto"/>
                      </w:divBdr>
                    </w:div>
                    <w:div w:id="1296762830">
                      <w:marLeft w:val="0"/>
                      <w:marRight w:val="0"/>
                      <w:marTop w:val="0"/>
                      <w:marBottom w:val="30"/>
                      <w:divBdr>
                        <w:top w:val="single" w:sz="6" w:space="2" w:color="E0E0E0"/>
                        <w:left w:val="none" w:sz="0" w:space="0" w:color="auto"/>
                        <w:bottom w:val="none" w:sz="0" w:space="0" w:color="auto"/>
                        <w:right w:val="none" w:sz="0" w:space="0" w:color="auto"/>
                      </w:divBdr>
                    </w:div>
                    <w:div w:id="15737010">
                      <w:marLeft w:val="0"/>
                      <w:marRight w:val="0"/>
                      <w:marTop w:val="0"/>
                      <w:marBottom w:val="30"/>
                      <w:divBdr>
                        <w:top w:val="single" w:sz="6" w:space="2" w:color="E0E0E0"/>
                        <w:left w:val="none" w:sz="0" w:space="0" w:color="auto"/>
                        <w:bottom w:val="none" w:sz="0" w:space="0" w:color="auto"/>
                        <w:right w:val="none" w:sz="0" w:space="0" w:color="auto"/>
                      </w:divBdr>
                    </w:div>
                    <w:div w:id="1864631012">
                      <w:marLeft w:val="0"/>
                      <w:marRight w:val="0"/>
                      <w:marTop w:val="0"/>
                      <w:marBottom w:val="30"/>
                      <w:divBdr>
                        <w:top w:val="single" w:sz="6" w:space="2" w:color="E0E0E0"/>
                        <w:left w:val="none" w:sz="0" w:space="0" w:color="auto"/>
                        <w:bottom w:val="none" w:sz="0" w:space="0" w:color="auto"/>
                        <w:right w:val="none" w:sz="0" w:space="0" w:color="auto"/>
                      </w:divBdr>
                    </w:div>
                    <w:div w:id="1754080533">
                      <w:marLeft w:val="0"/>
                      <w:marRight w:val="0"/>
                      <w:marTop w:val="0"/>
                      <w:marBottom w:val="30"/>
                      <w:divBdr>
                        <w:top w:val="single" w:sz="6" w:space="2" w:color="E0E0E0"/>
                        <w:left w:val="none" w:sz="0" w:space="0" w:color="auto"/>
                        <w:bottom w:val="none" w:sz="0" w:space="0" w:color="auto"/>
                        <w:right w:val="none" w:sz="0" w:space="0" w:color="auto"/>
                      </w:divBdr>
                    </w:div>
                    <w:div w:id="853303068">
                      <w:marLeft w:val="0"/>
                      <w:marRight w:val="0"/>
                      <w:marTop w:val="0"/>
                      <w:marBottom w:val="30"/>
                      <w:divBdr>
                        <w:top w:val="single" w:sz="6" w:space="2" w:color="E0E0E0"/>
                        <w:left w:val="none" w:sz="0" w:space="0" w:color="auto"/>
                        <w:bottom w:val="none" w:sz="0" w:space="0" w:color="auto"/>
                        <w:right w:val="none" w:sz="0" w:space="0" w:color="auto"/>
                      </w:divBdr>
                    </w:div>
                    <w:div w:id="1636371055">
                      <w:marLeft w:val="0"/>
                      <w:marRight w:val="0"/>
                      <w:marTop w:val="0"/>
                      <w:marBottom w:val="30"/>
                      <w:divBdr>
                        <w:top w:val="single" w:sz="6" w:space="2" w:color="E0E0E0"/>
                        <w:left w:val="none" w:sz="0" w:space="0" w:color="auto"/>
                        <w:bottom w:val="none" w:sz="0" w:space="0" w:color="auto"/>
                        <w:right w:val="none" w:sz="0" w:space="0" w:color="auto"/>
                      </w:divBdr>
                    </w:div>
                    <w:div w:id="1252202208">
                      <w:marLeft w:val="0"/>
                      <w:marRight w:val="0"/>
                      <w:marTop w:val="0"/>
                      <w:marBottom w:val="30"/>
                      <w:divBdr>
                        <w:top w:val="single" w:sz="6" w:space="2" w:color="E0E0E0"/>
                        <w:left w:val="none" w:sz="0" w:space="0" w:color="auto"/>
                        <w:bottom w:val="none" w:sz="0" w:space="0" w:color="auto"/>
                        <w:right w:val="none" w:sz="0" w:space="0" w:color="auto"/>
                      </w:divBdr>
                    </w:div>
                    <w:div w:id="737481890">
                      <w:marLeft w:val="0"/>
                      <w:marRight w:val="0"/>
                      <w:marTop w:val="0"/>
                      <w:marBottom w:val="30"/>
                      <w:divBdr>
                        <w:top w:val="single" w:sz="6" w:space="2" w:color="E0E0E0"/>
                        <w:left w:val="none" w:sz="0" w:space="0" w:color="auto"/>
                        <w:bottom w:val="none" w:sz="0" w:space="0" w:color="auto"/>
                        <w:right w:val="none" w:sz="0" w:space="0" w:color="auto"/>
                      </w:divBdr>
                    </w:div>
                    <w:div w:id="183518697">
                      <w:marLeft w:val="0"/>
                      <w:marRight w:val="0"/>
                      <w:marTop w:val="0"/>
                      <w:marBottom w:val="30"/>
                      <w:divBdr>
                        <w:top w:val="single" w:sz="6" w:space="2" w:color="E0E0E0"/>
                        <w:left w:val="none" w:sz="0" w:space="0" w:color="auto"/>
                        <w:bottom w:val="none" w:sz="0" w:space="0" w:color="auto"/>
                        <w:right w:val="none" w:sz="0" w:space="0" w:color="auto"/>
                      </w:divBdr>
                    </w:div>
                    <w:div w:id="373315045">
                      <w:marLeft w:val="0"/>
                      <w:marRight w:val="0"/>
                      <w:marTop w:val="0"/>
                      <w:marBottom w:val="30"/>
                      <w:divBdr>
                        <w:top w:val="single" w:sz="6" w:space="2" w:color="E0E0E0"/>
                        <w:left w:val="none" w:sz="0" w:space="0" w:color="auto"/>
                        <w:bottom w:val="none" w:sz="0" w:space="0" w:color="auto"/>
                        <w:right w:val="none" w:sz="0" w:space="0" w:color="auto"/>
                      </w:divBdr>
                    </w:div>
                    <w:div w:id="1334453175">
                      <w:marLeft w:val="0"/>
                      <w:marRight w:val="0"/>
                      <w:marTop w:val="0"/>
                      <w:marBottom w:val="30"/>
                      <w:divBdr>
                        <w:top w:val="single" w:sz="6" w:space="2" w:color="E0E0E0"/>
                        <w:left w:val="none" w:sz="0" w:space="0" w:color="auto"/>
                        <w:bottom w:val="none" w:sz="0" w:space="0" w:color="auto"/>
                        <w:right w:val="none" w:sz="0" w:space="0" w:color="auto"/>
                      </w:divBdr>
                    </w:div>
                    <w:div w:id="1096748538">
                      <w:marLeft w:val="0"/>
                      <w:marRight w:val="0"/>
                      <w:marTop w:val="0"/>
                      <w:marBottom w:val="30"/>
                      <w:divBdr>
                        <w:top w:val="single" w:sz="6" w:space="2" w:color="E0E0E0"/>
                        <w:left w:val="none" w:sz="0" w:space="0" w:color="auto"/>
                        <w:bottom w:val="none" w:sz="0" w:space="0" w:color="auto"/>
                        <w:right w:val="none" w:sz="0" w:space="0" w:color="auto"/>
                      </w:divBdr>
                    </w:div>
                    <w:div w:id="963851498">
                      <w:marLeft w:val="0"/>
                      <w:marRight w:val="0"/>
                      <w:marTop w:val="0"/>
                      <w:marBottom w:val="30"/>
                      <w:divBdr>
                        <w:top w:val="single" w:sz="6" w:space="2" w:color="E0E0E0"/>
                        <w:left w:val="none" w:sz="0" w:space="0" w:color="auto"/>
                        <w:bottom w:val="none" w:sz="0" w:space="0" w:color="auto"/>
                        <w:right w:val="none" w:sz="0" w:space="0" w:color="auto"/>
                      </w:divBdr>
                    </w:div>
                    <w:div w:id="480776679">
                      <w:marLeft w:val="0"/>
                      <w:marRight w:val="0"/>
                      <w:marTop w:val="0"/>
                      <w:marBottom w:val="30"/>
                      <w:divBdr>
                        <w:top w:val="single" w:sz="6" w:space="2" w:color="E0E0E0"/>
                        <w:left w:val="none" w:sz="0" w:space="0" w:color="auto"/>
                        <w:bottom w:val="none" w:sz="0" w:space="0" w:color="auto"/>
                        <w:right w:val="none" w:sz="0" w:space="0" w:color="auto"/>
                      </w:divBdr>
                    </w:div>
                    <w:div w:id="1267540908">
                      <w:marLeft w:val="0"/>
                      <w:marRight w:val="0"/>
                      <w:marTop w:val="0"/>
                      <w:marBottom w:val="30"/>
                      <w:divBdr>
                        <w:top w:val="single" w:sz="6" w:space="2" w:color="E0E0E0"/>
                        <w:left w:val="none" w:sz="0" w:space="0" w:color="auto"/>
                        <w:bottom w:val="none" w:sz="0" w:space="0" w:color="auto"/>
                        <w:right w:val="none" w:sz="0" w:space="0" w:color="auto"/>
                      </w:divBdr>
                    </w:div>
                    <w:div w:id="300042595">
                      <w:marLeft w:val="0"/>
                      <w:marRight w:val="0"/>
                      <w:marTop w:val="0"/>
                      <w:marBottom w:val="30"/>
                      <w:divBdr>
                        <w:top w:val="single" w:sz="6" w:space="2" w:color="E0E0E0"/>
                        <w:left w:val="none" w:sz="0" w:space="0" w:color="auto"/>
                        <w:bottom w:val="none" w:sz="0" w:space="0" w:color="auto"/>
                        <w:right w:val="none" w:sz="0" w:space="0" w:color="auto"/>
                      </w:divBdr>
                    </w:div>
                    <w:div w:id="7952000">
                      <w:marLeft w:val="0"/>
                      <w:marRight w:val="0"/>
                      <w:marTop w:val="0"/>
                      <w:marBottom w:val="30"/>
                      <w:divBdr>
                        <w:top w:val="single" w:sz="6" w:space="2" w:color="E0E0E0"/>
                        <w:left w:val="none" w:sz="0" w:space="0" w:color="auto"/>
                        <w:bottom w:val="none" w:sz="0" w:space="0" w:color="auto"/>
                        <w:right w:val="none" w:sz="0" w:space="0" w:color="auto"/>
                      </w:divBdr>
                    </w:div>
                    <w:div w:id="513763124">
                      <w:marLeft w:val="0"/>
                      <w:marRight w:val="0"/>
                      <w:marTop w:val="0"/>
                      <w:marBottom w:val="30"/>
                      <w:divBdr>
                        <w:top w:val="single" w:sz="6" w:space="2" w:color="E0E0E0"/>
                        <w:left w:val="none" w:sz="0" w:space="0" w:color="auto"/>
                        <w:bottom w:val="none" w:sz="0" w:space="0" w:color="auto"/>
                        <w:right w:val="none" w:sz="0" w:space="0" w:color="auto"/>
                      </w:divBdr>
                    </w:div>
                    <w:div w:id="1664816822">
                      <w:marLeft w:val="0"/>
                      <w:marRight w:val="0"/>
                      <w:marTop w:val="0"/>
                      <w:marBottom w:val="30"/>
                      <w:divBdr>
                        <w:top w:val="single" w:sz="6" w:space="2" w:color="E0E0E0"/>
                        <w:left w:val="none" w:sz="0" w:space="0" w:color="auto"/>
                        <w:bottom w:val="none" w:sz="0" w:space="0" w:color="auto"/>
                        <w:right w:val="none" w:sz="0" w:space="0" w:color="auto"/>
                      </w:divBdr>
                    </w:div>
                    <w:div w:id="1576012292">
                      <w:marLeft w:val="0"/>
                      <w:marRight w:val="0"/>
                      <w:marTop w:val="0"/>
                      <w:marBottom w:val="30"/>
                      <w:divBdr>
                        <w:top w:val="single" w:sz="6" w:space="2" w:color="E0E0E0"/>
                        <w:left w:val="none" w:sz="0" w:space="0" w:color="auto"/>
                        <w:bottom w:val="none" w:sz="0" w:space="0" w:color="auto"/>
                        <w:right w:val="none" w:sz="0" w:space="0" w:color="auto"/>
                      </w:divBdr>
                    </w:div>
                  </w:divsChild>
                </w:div>
              </w:divsChild>
            </w:div>
            <w:div w:id="383531017">
              <w:marLeft w:val="0"/>
              <w:marRight w:val="0"/>
              <w:marTop w:val="45"/>
              <w:marBottom w:val="0"/>
              <w:divBdr>
                <w:top w:val="single" w:sz="6" w:space="6" w:color="969696"/>
                <w:left w:val="single" w:sz="6" w:space="6" w:color="969696"/>
                <w:bottom w:val="single" w:sz="6" w:space="9" w:color="969696"/>
                <w:right w:val="single" w:sz="6" w:space="8" w:color="969696"/>
              </w:divBdr>
              <w:divsChild>
                <w:div w:id="1708488716">
                  <w:marLeft w:val="0"/>
                  <w:marRight w:val="0"/>
                  <w:marTop w:val="0"/>
                  <w:marBottom w:val="0"/>
                  <w:divBdr>
                    <w:top w:val="none" w:sz="0" w:space="0" w:color="auto"/>
                    <w:left w:val="none" w:sz="0" w:space="0" w:color="auto"/>
                    <w:bottom w:val="none" w:sz="0" w:space="0" w:color="auto"/>
                    <w:right w:val="none" w:sz="0" w:space="0" w:color="auto"/>
                  </w:divBdr>
                  <w:divsChild>
                    <w:div w:id="1236473961">
                      <w:marLeft w:val="0"/>
                      <w:marRight w:val="0"/>
                      <w:marTop w:val="0"/>
                      <w:marBottom w:val="30"/>
                      <w:divBdr>
                        <w:top w:val="single" w:sz="6" w:space="2" w:color="E0E0E0"/>
                        <w:left w:val="none" w:sz="0" w:space="0" w:color="auto"/>
                        <w:bottom w:val="none" w:sz="0" w:space="0" w:color="auto"/>
                        <w:right w:val="none" w:sz="0" w:space="0" w:color="auto"/>
                      </w:divBdr>
                    </w:div>
                    <w:div w:id="360596451">
                      <w:marLeft w:val="0"/>
                      <w:marRight w:val="0"/>
                      <w:marTop w:val="0"/>
                      <w:marBottom w:val="30"/>
                      <w:divBdr>
                        <w:top w:val="single" w:sz="6" w:space="2" w:color="E0E0E0"/>
                        <w:left w:val="none" w:sz="0" w:space="0" w:color="auto"/>
                        <w:bottom w:val="none" w:sz="0" w:space="0" w:color="auto"/>
                        <w:right w:val="none" w:sz="0" w:space="0" w:color="auto"/>
                      </w:divBdr>
                    </w:div>
                    <w:div w:id="2130472151">
                      <w:marLeft w:val="0"/>
                      <w:marRight w:val="0"/>
                      <w:marTop w:val="0"/>
                      <w:marBottom w:val="30"/>
                      <w:divBdr>
                        <w:top w:val="single" w:sz="6" w:space="2" w:color="E0E0E0"/>
                        <w:left w:val="none" w:sz="0" w:space="0" w:color="auto"/>
                        <w:bottom w:val="none" w:sz="0" w:space="0" w:color="auto"/>
                        <w:right w:val="none" w:sz="0" w:space="0" w:color="auto"/>
                      </w:divBdr>
                    </w:div>
                    <w:div w:id="756025418">
                      <w:marLeft w:val="0"/>
                      <w:marRight w:val="0"/>
                      <w:marTop w:val="0"/>
                      <w:marBottom w:val="30"/>
                      <w:divBdr>
                        <w:top w:val="single" w:sz="6" w:space="2" w:color="E0E0E0"/>
                        <w:left w:val="none" w:sz="0" w:space="0" w:color="auto"/>
                        <w:bottom w:val="none" w:sz="0" w:space="0" w:color="auto"/>
                        <w:right w:val="none" w:sz="0" w:space="0" w:color="auto"/>
                      </w:divBdr>
                    </w:div>
                    <w:div w:id="2134790117">
                      <w:marLeft w:val="0"/>
                      <w:marRight w:val="0"/>
                      <w:marTop w:val="0"/>
                      <w:marBottom w:val="30"/>
                      <w:divBdr>
                        <w:top w:val="single" w:sz="6" w:space="2" w:color="E0E0E0"/>
                        <w:left w:val="none" w:sz="0" w:space="0" w:color="auto"/>
                        <w:bottom w:val="none" w:sz="0" w:space="0" w:color="auto"/>
                        <w:right w:val="none" w:sz="0" w:space="0" w:color="auto"/>
                      </w:divBdr>
                    </w:div>
                    <w:div w:id="688264265">
                      <w:marLeft w:val="0"/>
                      <w:marRight w:val="0"/>
                      <w:marTop w:val="0"/>
                      <w:marBottom w:val="30"/>
                      <w:divBdr>
                        <w:top w:val="single" w:sz="6" w:space="2" w:color="E0E0E0"/>
                        <w:left w:val="none" w:sz="0" w:space="0" w:color="auto"/>
                        <w:bottom w:val="none" w:sz="0" w:space="0" w:color="auto"/>
                        <w:right w:val="none" w:sz="0" w:space="0" w:color="auto"/>
                      </w:divBdr>
                    </w:div>
                    <w:div w:id="947926606">
                      <w:marLeft w:val="0"/>
                      <w:marRight w:val="0"/>
                      <w:marTop w:val="0"/>
                      <w:marBottom w:val="30"/>
                      <w:divBdr>
                        <w:top w:val="single" w:sz="6" w:space="2" w:color="E0E0E0"/>
                        <w:left w:val="none" w:sz="0" w:space="0" w:color="auto"/>
                        <w:bottom w:val="none" w:sz="0" w:space="0" w:color="auto"/>
                        <w:right w:val="none" w:sz="0" w:space="0" w:color="auto"/>
                      </w:divBdr>
                    </w:div>
                  </w:divsChild>
                </w:div>
              </w:divsChild>
            </w:div>
          </w:divsChild>
        </w:div>
        <w:div w:id="1312365759">
          <w:marLeft w:val="0"/>
          <w:marRight w:val="0"/>
          <w:marTop w:val="135"/>
          <w:marBottom w:val="0"/>
          <w:divBdr>
            <w:top w:val="none" w:sz="0" w:space="0" w:color="auto"/>
            <w:left w:val="none" w:sz="0" w:space="0" w:color="auto"/>
            <w:bottom w:val="none" w:sz="0" w:space="0" w:color="auto"/>
            <w:right w:val="none" w:sz="0" w:space="0" w:color="auto"/>
          </w:divBdr>
          <w:divsChild>
            <w:div w:id="481308874">
              <w:marLeft w:val="0"/>
              <w:marRight w:val="0"/>
              <w:marTop w:val="0"/>
              <w:marBottom w:val="0"/>
              <w:divBdr>
                <w:top w:val="none" w:sz="0" w:space="0" w:color="auto"/>
                <w:left w:val="none" w:sz="0" w:space="0" w:color="auto"/>
                <w:bottom w:val="none" w:sz="0" w:space="0" w:color="auto"/>
                <w:right w:val="none" w:sz="0" w:space="0" w:color="auto"/>
              </w:divBdr>
              <w:divsChild>
                <w:div w:id="1900020043">
                  <w:marLeft w:val="0"/>
                  <w:marRight w:val="0"/>
                  <w:marTop w:val="45"/>
                  <w:marBottom w:val="0"/>
                  <w:divBdr>
                    <w:top w:val="single" w:sz="6" w:space="6" w:color="969696"/>
                    <w:left w:val="single" w:sz="6" w:space="6" w:color="969696"/>
                    <w:bottom w:val="single" w:sz="6" w:space="9" w:color="969696"/>
                    <w:right w:val="single" w:sz="6" w:space="8" w:color="969696"/>
                  </w:divBdr>
                  <w:divsChild>
                    <w:div w:id="516580482">
                      <w:marLeft w:val="-75"/>
                      <w:marRight w:val="0"/>
                      <w:marTop w:val="0"/>
                      <w:marBottom w:val="0"/>
                      <w:divBdr>
                        <w:top w:val="none" w:sz="0" w:space="0" w:color="auto"/>
                        <w:left w:val="none" w:sz="0" w:space="0" w:color="auto"/>
                        <w:bottom w:val="none" w:sz="0" w:space="0" w:color="auto"/>
                        <w:right w:val="none" w:sz="0" w:space="0" w:color="auto"/>
                      </w:divBdr>
                      <w:divsChild>
                        <w:div w:id="1086196110">
                          <w:marLeft w:val="0"/>
                          <w:marRight w:val="0"/>
                          <w:marTop w:val="0"/>
                          <w:marBottom w:val="0"/>
                          <w:divBdr>
                            <w:top w:val="none" w:sz="0" w:space="0" w:color="auto"/>
                            <w:left w:val="none" w:sz="0" w:space="0" w:color="auto"/>
                            <w:bottom w:val="none" w:sz="0" w:space="0" w:color="auto"/>
                            <w:right w:val="none" w:sz="0" w:space="0" w:color="auto"/>
                          </w:divBdr>
                          <w:divsChild>
                            <w:div w:id="307781704">
                              <w:marLeft w:val="270"/>
                              <w:marRight w:val="0"/>
                              <w:marTop w:val="0"/>
                              <w:marBottom w:val="0"/>
                              <w:divBdr>
                                <w:top w:val="none" w:sz="0" w:space="0" w:color="auto"/>
                                <w:left w:val="none" w:sz="0" w:space="0" w:color="auto"/>
                                <w:bottom w:val="none" w:sz="0" w:space="0" w:color="auto"/>
                                <w:right w:val="none" w:sz="0" w:space="0" w:color="auto"/>
                              </w:divBdr>
                              <w:divsChild>
                                <w:div w:id="977565977">
                                  <w:marLeft w:val="45"/>
                                  <w:marRight w:val="150"/>
                                  <w:marTop w:val="0"/>
                                  <w:marBottom w:val="45"/>
                                  <w:divBdr>
                                    <w:top w:val="none" w:sz="0" w:space="0" w:color="auto"/>
                                    <w:left w:val="none" w:sz="0" w:space="0" w:color="auto"/>
                                    <w:bottom w:val="none" w:sz="0" w:space="0" w:color="auto"/>
                                    <w:right w:val="none" w:sz="0" w:space="0" w:color="auto"/>
                                  </w:divBdr>
                                </w:div>
                                <w:div w:id="1852062955">
                                  <w:marLeft w:val="45"/>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 w:id="1268464715">
                      <w:marLeft w:val="-75"/>
                      <w:marRight w:val="0"/>
                      <w:marTop w:val="0"/>
                      <w:marBottom w:val="0"/>
                      <w:divBdr>
                        <w:top w:val="none" w:sz="0" w:space="0" w:color="auto"/>
                        <w:left w:val="none" w:sz="0" w:space="0" w:color="auto"/>
                        <w:bottom w:val="none" w:sz="0" w:space="0" w:color="auto"/>
                        <w:right w:val="none" w:sz="0" w:space="0" w:color="auto"/>
                      </w:divBdr>
                      <w:divsChild>
                        <w:div w:id="772290259">
                          <w:marLeft w:val="0"/>
                          <w:marRight w:val="0"/>
                          <w:marTop w:val="0"/>
                          <w:marBottom w:val="0"/>
                          <w:divBdr>
                            <w:top w:val="none" w:sz="0" w:space="0" w:color="auto"/>
                            <w:left w:val="none" w:sz="0" w:space="0" w:color="auto"/>
                            <w:bottom w:val="none" w:sz="0" w:space="0" w:color="auto"/>
                            <w:right w:val="none" w:sz="0" w:space="0" w:color="auto"/>
                          </w:divBdr>
                          <w:divsChild>
                            <w:div w:id="1590231191">
                              <w:marLeft w:val="270"/>
                              <w:marRight w:val="0"/>
                              <w:marTop w:val="0"/>
                              <w:marBottom w:val="0"/>
                              <w:divBdr>
                                <w:top w:val="none" w:sz="0" w:space="0" w:color="auto"/>
                                <w:left w:val="none" w:sz="0" w:space="0" w:color="auto"/>
                                <w:bottom w:val="none" w:sz="0" w:space="0" w:color="auto"/>
                                <w:right w:val="none" w:sz="0" w:space="0" w:color="auto"/>
                              </w:divBdr>
                              <w:divsChild>
                                <w:div w:id="1872567742">
                                  <w:marLeft w:val="45"/>
                                  <w:marRight w:val="150"/>
                                  <w:marTop w:val="0"/>
                                  <w:marBottom w:val="45"/>
                                  <w:divBdr>
                                    <w:top w:val="none" w:sz="0" w:space="0" w:color="auto"/>
                                    <w:left w:val="none" w:sz="0" w:space="0" w:color="auto"/>
                                    <w:bottom w:val="none" w:sz="0" w:space="0" w:color="auto"/>
                                    <w:right w:val="none" w:sz="0" w:space="0" w:color="auto"/>
                                  </w:divBdr>
                                </w:div>
                                <w:div w:id="52852440">
                                  <w:marLeft w:val="45"/>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 w:id="110830370">
                      <w:marLeft w:val="-75"/>
                      <w:marRight w:val="0"/>
                      <w:marTop w:val="0"/>
                      <w:marBottom w:val="0"/>
                      <w:divBdr>
                        <w:top w:val="none" w:sz="0" w:space="0" w:color="auto"/>
                        <w:left w:val="none" w:sz="0" w:space="0" w:color="auto"/>
                        <w:bottom w:val="none" w:sz="0" w:space="0" w:color="auto"/>
                        <w:right w:val="none" w:sz="0" w:space="0" w:color="auto"/>
                      </w:divBdr>
                      <w:divsChild>
                        <w:div w:id="661205876">
                          <w:marLeft w:val="0"/>
                          <w:marRight w:val="0"/>
                          <w:marTop w:val="0"/>
                          <w:marBottom w:val="0"/>
                          <w:divBdr>
                            <w:top w:val="none" w:sz="0" w:space="0" w:color="auto"/>
                            <w:left w:val="none" w:sz="0" w:space="0" w:color="auto"/>
                            <w:bottom w:val="none" w:sz="0" w:space="0" w:color="auto"/>
                            <w:right w:val="none" w:sz="0" w:space="0" w:color="auto"/>
                          </w:divBdr>
                          <w:divsChild>
                            <w:div w:id="1362780398">
                              <w:marLeft w:val="270"/>
                              <w:marRight w:val="0"/>
                              <w:marTop w:val="0"/>
                              <w:marBottom w:val="0"/>
                              <w:divBdr>
                                <w:top w:val="none" w:sz="0" w:space="0" w:color="auto"/>
                                <w:left w:val="none" w:sz="0" w:space="0" w:color="auto"/>
                                <w:bottom w:val="none" w:sz="0" w:space="0" w:color="auto"/>
                                <w:right w:val="none" w:sz="0" w:space="0" w:color="auto"/>
                              </w:divBdr>
                              <w:divsChild>
                                <w:div w:id="551698713">
                                  <w:marLeft w:val="45"/>
                                  <w:marRight w:val="150"/>
                                  <w:marTop w:val="0"/>
                                  <w:marBottom w:val="45"/>
                                  <w:divBdr>
                                    <w:top w:val="none" w:sz="0" w:space="0" w:color="auto"/>
                                    <w:left w:val="none" w:sz="0" w:space="0" w:color="auto"/>
                                    <w:bottom w:val="none" w:sz="0" w:space="0" w:color="auto"/>
                                    <w:right w:val="none" w:sz="0" w:space="0" w:color="auto"/>
                                  </w:divBdr>
                                </w:div>
                                <w:div w:id="1731997932">
                                  <w:marLeft w:val="45"/>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 w:id="833497428">
                      <w:marLeft w:val="-75"/>
                      <w:marRight w:val="0"/>
                      <w:marTop w:val="0"/>
                      <w:marBottom w:val="0"/>
                      <w:divBdr>
                        <w:top w:val="none" w:sz="0" w:space="0" w:color="auto"/>
                        <w:left w:val="none" w:sz="0" w:space="0" w:color="auto"/>
                        <w:bottom w:val="none" w:sz="0" w:space="0" w:color="auto"/>
                        <w:right w:val="none" w:sz="0" w:space="0" w:color="auto"/>
                      </w:divBdr>
                      <w:divsChild>
                        <w:div w:id="440344493">
                          <w:marLeft w:val="0"/>
                          <w:marRight w:val="0"/>
                          <w:marTop w:val="0"/>
                          <w:marBottom w:val="0"/>
                          <w:divBdr>
                            <w:top w:val="none" w:sz="0" w:space="0" w:color="auto"/>
                            <w:left w:val="none" w:sz="0" w:space="0" w:color="auto"/>
                            <w:bottom w:val="none" w:sz="0" w:space="0" w:color="auto"/>
                            <w:right w:val="none" w:sz="0" w:space="0" w:color="auto"/>
                          </w:divBdr>
                          <w:divsChild>
                            <w:div w:id="999239607">
                              <w:marLeft w:val="270"/>
                              <w:marRight w:val="0"/>
                              <w:marTop w:val="0"/>
                              <w:marBottom w:val="0"/>
                              <w:divBdr>
                                <w:top w:val="none" w:sz="0" w:space="0" w:color="auto"/>
                                <w:left w:val="none" w:sz="0" w:space="0" w:color="auto"/>
                                <w:bottom w:val="none" w:sz="0" w:space="0" w:color="auto"/>
                                <w:right w:val="none" w:sz="0" w:space="0" w:color="auto"/>
                              </w:divBdr>
                              <w:divsChild>
                                <w:div w:id="1635914308">
                                  <w:marLeft w:val="45"/>
                                  <w:marRight w:val="150"/>
                                  <w:marTop w:val="0"/>
                                  <w:marBottom w:val="45"/>
                                  <w:divBdr>
                                    <w:top w:val="none" w:sz="0" w:space="0" w:color="auto"/>
                                    <w:left w:val="none" w:sz="0" w:space="0" w:color="auto"/>
                                    <w:bottom w:val="none" w:sz="0" w:space="0" w:color="auto"/>
                                    <w:right w:val="none" w:sz="0" w:space="0" w:color="auto"/>
                                  </w:divBdr>
                                </w:div>
                                <w:div w:id="1355225995">
                                  <w:marLeft w:val="45"/>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 w:id="708452003">
                      <w:marLeft w:val="-75"/>
                      <w:marRight w:val="0"/>
                      <w:marTop w:val="0"/>
                      <w:marBottom w:val="0"/>
                      <w:divBdr>
                        <w:top w:val="none" w:sz="0" w:space="0" w:color="auto"/>
                        <w:left w:val="none" w:sz="0" w:space="0" w:color="auto"/>
                        <w:bottom w:val="none" w:sz="0" w:space="0" w:color="auto"/>
                        <w:right w:val="none" w:sz="0" w:space="0" w:color="auto"/>
                      </w:divBdr>
                      <w:divsChild>
                        <w:div w:id="1742873697">
                          <w:marLeft w:val="0"/>
                          <w:marRight w:val="0"/>
                          <w:marTop w:val="0"/>
                          <w:marBottom w:val="0"/>
                          <w:divBdr>
                            <w:top w:val="none" w:sz="0" w:space="0" w:color="auto"/>
                            <w:left w:val="none" w:sz="0" w:space="0" w:color="auto"/>
                            <w:bottom w:val="none" w:sz="0" w:space="0" w:color="auto"/>
                            <w:right w:val="none" w:sz="0" w:space="0" w:color="auto"/>
                          </w:divBdr>
                          <w:divsChild>
                            <w:div w:id="37049609">
                              <w:marLeft w:val="270"/>
                              <w:marRight w:val="0"/>
                              <w:marTop w:val="0"/>
                              <w:marBottom w:val="0"/>
                              <w:divBdr>
                                <w:top w:val="none" w:sz="0" w:space="0" w:color="auto"/>
                                <w:left w:val="none" w:sz="0" w:space="0" w:color="auto"/>
                                <w:bottom w:val="none" w:sz="0" w:space="0" w:color="auto"/>
                                <w:right w:val="none" w:sz="0" w:space="0" w:color="auto"/>
                              </w:divBdr>
                              <w:divsChild>
                                <w:div w:id="99374646">
                                  <w:marLeft w:val="45"/>
                                  <w:marRight w:val="150"/>
                                  <w:marTop w:val="0"/>
                                  <w:marBottom w:val="45"/>
                                  <w:divBdr>
                                    <w:top w:val="none" w:sz="0" w:space="0" w:color="auto"/>
                                    <w:left w:val="none" w:sz="0" w:space="0" w:color="auto"/>
                                    <w:bottom w:val="none" w:sz="0" w:space="0" w:color="auto"/>
                                    <w:right w:val="none" w:sz="0" w:space="0" w:color="auto"/>
                                  </w:divBdr>
                                </w:div>
                                <w:div w:id="2063863525">
                                  <w:marLeft w:val="45"/>
                                  <w:marRight w:val="15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695040">
          <w:marLeft w:val="0"/>
          <w:marRight w:val="0"/>
          <w:marTop w:val="135"/>
          <w:marBottom w:val="0"/>
          <w:divBdr>
            <w:top w:val="none" w:sz="0" w:space="0" w:color="auto"/>
            <w:left w:val="none" w:sz="0" w:space="0" w:color="auto"/>
            <w:bottom w:val="none" w:sz="0" w:space="0" w:color="auto"/>
            <w:right w:val="none" w:sz="0" w:space="0" w:color="auto"/>
          </w:divBdr>
          <w:divsChild>
            <w:div w:id="1785877162">
              <w:marLeft w:val="0"/>
              <w:marRight w:val="0"/>
              <w:marTop w:val="0"/>
              <w:marBottom w:val="0"/>
              <w:divBdr>
                <w:top w:val="none" w:sz="0" w:space="0" w:color="auto"/>
                <w:left w:val="none" w:sz="0" w:space="0" w:color="auto"/>
                <w:bottom w:val="none" w:sz="0" w:space="0" w:color="auto"/>
                <w:right w:val="none" w:sz="0" w:space="0" w:color="auto"/>
              </w:divBdr>
            </w:div>
          </w:divsChild>
        </w:div>
        <w:div w:id="1060052298">
          <w:marLeft w:val="0"/>
          <w:marRight w:val="0"/>
          <w:marTop w:val="135"/>
          <w:marBottom w:val="0"/>
          <w:divBdr>
            <w:top w:val="none" w:sz="0" w:space="0" w:color="auto"/>
            <w:left w:val="none" w:sz="0" w:space="0" w:color="auto"/>
            <w:bottom w:val="none" w:sz="0" w:space="0" w:color="auto"/>
            <w:right w:val="none" w:sz="0" w:space="0" w:color="auto"/>
          </w:divBdr>
        </w:div>
        <w:div w:id="932280582">
          <w:marLeft w:val="0"/>
          <w:marRight w:val="0"/>
          <w:marTop w:val="135"/>
          <w:marBottom w:val="0"/>
          <w:divBdr>
            <w:top w:val="none" w:sz="0" w:space="0" w:color="auto"/>
            <w:left w:val="none" w:sz="0" w:space="0" w:color="auto"/>
            <w:bottom w:val="none" w:sz="0" w:space="0" w:color="auto"/>
            <w:right w:val="none" w:sz="0" w:space="0" w:color="auto"/>
          </w:divBdr>
          <w:divsChild>
            <w:div w:id="1575239686">
              <w:marLeft w:val="0"/>
              <w:marRight w:val="0"/>
              <w:marTop w:val="45"/>
              <w:marBottom w:val="0"/>
              <w:divBdr>
                <w:top w:val="single" w:sz="6" w:space="6" w:color="969696"/>
                <w:left w:val="single" w:sz="6" w:space="6" w:color="969696"/>
                <w:bottom w:val="single" w:sz="6" w:space="9" w:color="969696"/>
                <w:right w:val="single" w:sz="6" w:space="8" w:color="969696"/>
              </w:divBdr>
            </w:div>
          </w:divsChild>
        </w:div>
        <w:div w:id="2070105378">
          <w:marLeft w:val="0"/>
          <w:marRight w:val="0"/>
          <w:marTop w:val="135"/>
          <w:marBottom w:val="0"/>
          <w:divBdr>
            <w:top w:val="none" w:sz="0" w:space="0" w:color="auto"/>
            <w:left w:val="none" w:sz="0" w:space="0" w:color="auto"/>
            <w:bottom w:val="none" w:sz="0" w:space="0" w:color="auto"/>
            <w:right w:val="none" w:sz="0" w:space="0" w:color="auto"/>
          </w:divBdr>
          <w:divsChild>
            <w:div w:id="574709696">
              <w:marLeft w:val="0"/>
              <w:marRight w:val="0"/>
              <w:marTop w:val="0"/>
              <w:marBottom w:val="0"/>
              <w:divBdr>
                <w:top w:val="none" w:sz="0" w:space="0" w:color="auto"/>
                <w:left w:val="none" w:sz="0" w:space="0" w:color="auto"/>
                <w:bottom w:val="none" w:sz="0" w:space="0" w:color="auto"/>
                <w:right w:val="none" w:sz="0" w:space="0" w:color="auto"/>
              </w:divBdr>
              <w:divsChild>
                <w:div w:id="20977887">
                  <w:marLeft w:val="0"/>
                  <w:marRight w:val="0"/>
                  <w:marTop w:val="45"/>
                  <w:marBottom w:val="0"/>
                  <w:divBdr>
                    <w:top w:val="single" w:sz="6" w:space="6" w:color="969696"/>
                    <w:left w:val="single" w:sz="6" w:space="6" w:color="969696"/>
                    <w:bottom w:val="single" w:sz="6" w:space="9" w:color="969696"/>
                    <w:right w:val="single" w:sz="6" w:space="8" w:color="969696"/>
                  </w:divBdr>
                </w:div>
              </w:divsChild>
            </w:div>
          </w:divsChild>
        </w:div>
        <w:div w:id="1981684639">
          <w:marLeft w:val="0"/>
          <w:marRight w:val="0"/>
          <w:marTop w:val="135"/>
          <w:marBottom w:val="0"/>
          <w:divBdr>
            <w:top w:val="none" w:sz="0" w:space="0" w:color="auto"/>
            <w:left w:val="none" w:sz="0" w:space="0" w:color="auto"/>
            <w:bottom w:val="none" w:sz="0" w:space="0" w:color="auto"/>
            <w:right w:val="none" w:sz="0" w:space="0" w:color="auto"/>
          </w:divBdr>
          <w:divsChild>
            <w:div w:id="1034691906">
              <w:marLeft w:val="0"/>
              <w:marRight w:val="0"/>
              <w:marTop w:val="45"/>
              <w:marBottom w:val="0"/>
              <w:divBdr>
                <w:top w:val="single" w:sz="6" w:space="6" w:color="969696"/>
                <w:left w:val="single" w:sz="6" w:space="6" w:color="969696"/>
                <w:bottom w:val="single" w:sz="6" w:space="9" w:color="969696"/>
                <w:right w:val="single" w:sz="6" w:space="8" w:color="969696"/>
              </w:divBdr>
            </w:div>
          </w:divsChild>
        </w:div>
        <w:div w:id="154228252">
          <w:marLeft w:val="0"/>
          <w:marRight w:val="0"/>
          <w:marTop w:val="135"/>
          <w:marBottom w:val="0"/>
          <w:divBdr>
            <w:top w:val="none" w:sz="0" w:space="0" w:color="auto"/>
            <w:left w:val="none" w:sz="0" w:space="0" w:color="auto"/>
            <w:bottom w:val="none" w:sz="0" w:space="0" w:color="auto"/>
            <w:right w:val="none" w:sz="0" w:space="0" w:color="auto"/>
          </w:divBdr>
          <w:divsChild>
            <w:div w:id="263225036">
              <w:marLeft w:val="0"/>
              <w:marRight w:val="0"/>
              <w:marTop w:val="45"/>
              <w:marBottom w:val="0"/>
              <w:divBdr>
                <w:top w:val="single" w:sz="6" w:space="6" w:color="969696"/>
                <w:left w:val="single" w:sz="6" w:space="6" w:color="969696"/>
                <w:bottom w:val="single" w:sz="6" w:space="9" w:color="969696"/>
                <w:right w:val="single" w:sz="6" w:space="8" w:color="969696"/>
              </w:divBdr>
            </w:div>
          </w:divsChild>
        </w:div>
      </w:divsChild>
    </w:div>
    <w:div w:id="334579113">
      <w:marLeft w:val="0"/>
      <w:marRight w:val="0"/>
      <w:marTop w:val="225"/>
      <w:marBottom w:val="0"/>
      <w:divBdr>
        <w:top w:val="none" w:sz="0" w:space="0" w:color="auto"/>
        <w:left w:val="none" w:sz="0" w:space="0" w:color="auto"/>
        <w:bottom w:val="none" w:sz="0" w:space="0" w:color="auto"/>
        <w:right w:val="none" w:sz="0" w:space="0" w:color="auto"/>
      </w:divBdr>
      <w:divsChild>
        <w:div w:id="276372984">
          <w:marLeft w:val="0"/>
          <w:marRight w:val="0"/>
          <w:marTop w:val="0"/>
          <w:marBottom w:val="0"/>
          <w:divBdr>
            <w:top w:val="none" w:sz="0" w:space="0" w:color="auto"/>
            <w:left w:val="none" w:sz="0" w:space="0" w:color="auto"/>
            <w:bottom w:val="none" w:sz="0" w:space="0" w:color="auto"/>
            <w:right w:val="none" w:sz="0" w:space="0" w:color="auto"/>
          </w:divBdr>
        </w:div>
        <w:div w:id="1166704566">
          <w:marLeft w:val="1065"/>
          <w:marRight w:val="0"/>
          <w:marTop w:val="0"/>
          <w:marBottom w:val="0"/>
          <w:divBdr>
            <w:top w:val="none" w:sz="0" w:space="0" w:color="auto"/>
            <w:left w:val="none" w:sz="0" w:space="0" w:color="auto"/>
            <w:bottom w:val="none" w:sz="0" w:space="0" w:color="auto"/>
            <w:right w:val="none" w:sz="0" w:space="0" w:color="auto"/>
          </w:divBdr>
        </w:div>
        <w:div w:id="642856798">
          <w:marLeft w:val="1065"/>
          <w:marRight w:val="0"/>
          <w:marTop w:val="0"/>
          <w:marBottom w:val="0"/>
          <w:divBdr>
            <w:top w:val="none" w:sz="0" w:space="0" w:color="auto"/>
            <w:left w:val="none" w:sz="0" w:space="0" w:color="auto"/>
            <w:bottom w:val="none" w:sz="0" w:space="0" w:color="auto"/>
            <w:right w:val="none" w:sz="0" w:space="0" w:color="auto"/>
          </w:divBdr>
          <w:divsChild>
            <w:div w:id="297610205">
              <w:marLeft w:val="0"/>
              <w:marRight w:val="0"/>
              <w:marTop w:val="225"/>
              <w:marBottom w:val="225"/>
              <w:divBdr>
                <w:top w:val="none" w:sz="0" w:space="0" w:color="auto"/>
                <w:left w:val="none" w:sz="0" w:space="0" w:color="auto"/>
                <w:bottom w:val="none" w:sz="0" w:space="0" w:color="auto"/>
                <w:right w:val="none" w:sz="0" w:space="0" w:color="auto"/>
              </w:divBdr>
              <w:divsChild>
                <w:div w:id="177472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77871794">
          <w:marLeft w:val="0"/>
          <w:marRight w:val="0"/>
          <w:marTop w:val="240"/>
          <w:marBottom w:val="0"/>
          <w:divBdr>
            <w:top w:val="single" w:sz="6" w:space="3" w:color="BDBDBD"/>
            <w:left w:val="none" w:sz="0" w:space="0" w:color="auto"/>
            <w:bottom w:val="none" w:sz="0" w:space="0" w:color="auto"/>
            <w:right w:val="none" w:sz="0" w:space="0" w:color="auto"/>
          </w:divBdr>
          <w:divsChild>
            <w:div w:id="4926426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62052577">
      <w:marLeft w:val="0"/>
      <w:marRight w:val="0"/>
      <w:marTop w:val="15"/>
      <w:marBottom w:val="0"/>
      <w:divBdr>
        <w:top w:val="none" w:sz="0" w:space="0" w:color="auto"/>
        <w:left w:val="none" w:sz="0" w:space="0" w:color="auto"/>
        <w:bottom w:val="none" w:sz="0" w:space="0" w:color="auto"/>
        <w:right w:val="none" w:sz="0" w:space="0" w:color="auto"/>
      </w:divBdr>
      <w:divsChild>
        <w:div w:id="2097826171">
          <w:marLeft w:val="0"/>
          <w:marRight w:val="0"/>
          <w:marTop w:val="0"/>
          <w:marBottom w:val="0"/>
          <w:divBdr>
            <w:top w:val="none" w:sz="0" w:space="0" w:color="auto"/>
            <w:left w:val="none" w:sz="0" w:space="0" w:color="auto"/>
            <w:bottom w:val="none" w:sz="0" w:space="0" w:color="auto"/>
            <w:right w:val="none" w:sz="0" w:space="0" w:color="auto"/>
          </w:divBdr>
        </w:div>
      </w:divsChild>
    </w:div>
    <w:div w:id="632105137">
      <w:marLeft w:val="0"/>
      <w:marRight w:val="0"/>
      <w:marTop w:val="135"/>
      <w:marBottom w:val="0"/>
      <w:divBdr>
        <w:top w:val="none" w:sz="0" w:space="0" w:color="auto"/>
        <w:left w:val="none" w:sz="0" w:space="0" w:color="auto"/>
        <w:bottom w:val="none" w:sz="0" w:space="0" w:color="auto"/>
        <w:right w:val="none" w:sz="0" w:space="0" w:color="auto"/>
      </w:divBdr>
      <w:divsChild>
        <w:div w:id="611938823">
          <w:marLeft w:val="0"/>
          <w:marRight w:val="0"/>
          <w:marTop w:val="30"/>
          <w:marBottom w:val="0"/>
          <w:divBdr>
            <w:top w:val="none" w:sz="0" w:space="0" w:color="auto"/>
            <w:left w:val="none" w:sz="0" w:space="0" w:color="auto"/>
            <w:bottom w:val="none" w:sz="0" w:space="0" w:color="auto"/>
            <w:right w:val="none" w:sz="0" w:space="0" w:color="auto"/>
          </w:divBdr>
          <w:divsChild>
            <w:div w:id="20965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24412">
      <w:marLeft w:val="0"/>
      <w:marRight w:val="0"/>
      <w:marTop w:val="60"/>
      <w:marBottom w:val="0"/>
      <w:divBdr>
        <w:top w:val="none" w:sz="0" w:space="0" w:color="auto"/>
        <w:left w:val="none" w:sz="0" w:space="0" w:color="auto"/>
        <w:bottom w:val="none" w:sz="0" w:space="0" w:color="auto"/>
        <w:right w:val="none" w:sz="0" w:space="0" w:color="auto"/>
      </w:divBdr>
      <w:divsChild>
        <w:div w:id="458687052">
          <w:marLeft w:val="0"/>
          <w:marRight w:val="0"/>
          <w:marTop w:val="0"/>
          <w:marBottom w:val="0"/>
          <w:divBdr>
            <w:top w:val="none" w:sz="0" w:space="0" w:color="auto"/>
            <w:left w:val="none" w:sz="0" w:space="0" w:color="auto"/>
            <w:bottom w:val="none" w:sz="0" w:space="0" w:color="auto"/>
            <w:right w:val="none" w:sz="0" w:space="0" w:color="auto"/>
          </w:divBdr>
        </w:div>
      </w:divsChild>
    </w:div>
    <w:div w:id="1838375476">
      <w:marLeft w:val="0"/>
      <w:marRight w:val="0"/>
      <w:marTop w:val="0"/>
      <w:marBottom w:val="0"/>
      <w:divBdr>
        <w:top w:val="none" w:sz="0" w:space="0" w:color="auto"/>
        <w:left w:val="none" w:sz="0" w:space="0" w:color="auto"/>
        <w:bottom w:val="none" w:sz="0" w:space="0" w:color="auto"/>
        <w:right w:val="none" w:sz="0" w:space="0" w:color="auto"/>
      </w:divBdr>
      <w:divsChild>
        <w:div w:id="794446519">
          <w:marLeft w:val="0"/>
          <w:marRight w:val="0"/>
          <w:marTop w:val="0"/>
          <w:marBottom w:val="0"/>
          <w:divBdr>
            <w:top w:val="none" w:sz="0" w:space="0" w:color="auto"/>
            <w:left w:val="none" w:sz="0" w:space="0" w:color="auto"/>
            <w:bottom w:val="none" w:sz="0" w:space="0" w:color="auto"/>
            <w:right w:val="none" w:sz="0" w:space="0" w:color="auto"/>
          </w:divBdr>
          <w:divsChild>
            <w:div w:id="678389323">
              <w:marLeft w:val="0"/>
              <w:marRight w:val="0"/>
              <w:marTop w:val="0"/>
              <w:marBottom w:val="0"/>
              <w:divBdr>
                <w:top w:val="none" w:sz="0" w:space="0" w:color="auto"/>
                <w:left w:val="none" w:sz="0" w:space="0" w:color="auto"/>
                <w:bottom w:val="none" w:sz="0" w:space="0" w:color="auto"/>
                <w:right w:val="none" w:sz="0" w:space="0" w:color="auto"/>
              </w:divBdr>
            </w:div>
            <w:div w:id="1704554153">
              <w:marLeft w:val="0"/>
              <w:marRight w:val="0"/>
              <w:marTop w:val="0"/>
              <w:marBottom w:val="0"/>
              <w:divBdr>
                <w:top w:val="none" w:sz="0" w:space="0" w:color="auto"/>
                <w:left w:val="none" w:sz="0" w:space="0" w:color="auto"/>
                <w:bottom w:val="none" w:sz="0" w:space="0" w:color="auto"/>
                <w:right w:val="none" w:sz="0" w:space="0" w:color="auto"/>
              </w:divBdr>
              <w:divsChild>
                <w:div w:id="80301040">
                  <w:marLeft w:val="0"/>
                  <w:marRight w:val="0"/>
                  <w:marTop w:val="0"/>
                  <w:marBottom w:val="0"/>
                  <w:divBdr>
                    <w:top w:val="none" w:sz="0" w:space="0" w:color="auto"/>
                    <w:left w:val="none" w:sz="0" w:space="0" w:color="auto"/>
                    <w:bottom w:val="none" w:sz="0" w:space="0" w:color="auto"/>
                    <w:right w:val="none" w:sz="0" w:space="0" w:color="auto"/>
                  </w:divBdr>
                </w:div>
                <w:div w:id="1363358970">
                  <w:marLeft w:val="0"/>
                  <w:marRight w:val="0"/>
                  <w:marTop w:val="0"/>
                  <w:marBottom w:val="0"/>
                  <w:divBdr>
                    <w:top w:val="none" w:sz="0" w:space="0" w:color="auto"/>
                    <w:left w:val="none" w:sz="0" w:space="0" w:color="auto"/>
                    <w:bottom w:val="none" w:sz="0" w:space="0" w:color="auto"/>
                    <w:right w:val="none" w:sz="0" w:space="0" w:color="auto"/>
                  </w:divBdr>
                </w:div>
              </w:divsChild>
            </w:div>
            <w:div w:id="2278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4879</Words>
  <Characters>29278</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DFP</Company>
  <LinksUpToDate>false</LinksUpToDate>
  <CharactersWithSpaces>34089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Tomczyk</dc:creator>
  <cp:lastModifiedBy>Edward Tomczyk</cp:lastModifiedBy>
  <cp:revision>2</cp:revision>
  <dcterms:created xsi:type="dcterms:W3CDTF">2019-12-17T08:08:00Z</dcterms:created>
  <dcterms:modified xsi:type="dcterms:W3CDTF">2019-12-17T08:08:00Z</dcterms:modified>
</cp:coreProperties>
</file>