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6D" w:rsidRPr="0052276D" w:rsidRDefault="0052276D" w:rsidP="005227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2276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2276D" w:rsidRPr="0052276D" w:rsidRDefault="0052276D" w:rsidP="0052276D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333333"/>
          <w:kern w:val="36"/>
          <w:sz w:val="38"/>
          <w:szCs w:val="38"/>
          <w:lang w:eastAsia="pl-PL"/>
        </w:rPr>
      </w:pPr>
      <w:r w:rsidRPr="0052276D">
        <w:rPr>
          <w:rFonts w:ascii="inherit" w:eastAsia="Times New Roman" w:hAnsi="inherit" w:cs="Times New Roman"/>
          <w:color w:val="333333"/>
          <w:kern w:val="36"/>
          <w:sz w:val="38"/>
          <w:szCs w:val="38"/>
          <w:lang w:eastAsia="pl-PL"/>
        </w:rPr>
        <w:t>Nie wszyscy przedsiębiorcy muszą dokonać wpisu do Rejestru-</w:t>
      </w:r>
      <w:proofErr w:type="spellStart"/>
      <w:r w:rsidRPr="0052276D">
        <w:rPr>
          <w:rFonts w:ascii="inherit" w:eastAsia="Times New Roman" w:hAnsi="inherit" w:cs="Times New Roman"/>
          <w:color w:val="333333"/>
          <w:kern w:val="36"/>
          <w:sz w:val="38"/>
          <w:szCs w:val="38"/>
          <w:lang w:eastAsia="pl-PL"/>
        </w:rPr>
        <w:t>BDO</w:t>
      </w:r>
      <w:proofErr w:type="spellEnd"/>
    </w:p>
    <w:p w:rsidR="0052276D" w:rsidRPr="0052276D" w:rsidRDefault="00487174" w:rsidP="005227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hyperlink r:id="rId6" w:tooltip="STRONA GŁÓWNA" w:history="1">
        <w:r w:rsidR="0052276D" w:rsidRPr="0052276D">
          <w:rPr>
            <w:rFonts w:ascii="inherit" w:eastAsia="Times New Roman" w:hAnsi="inherit" w:cs="Times New Roman"/>
            <w:color w:val="A1A1A1"/>
            <w:sz w:val="18"/>
            <w:szCs w:val="18"/>
            <w:u w:val="single"/>
            <w:bdr w:val="none" w:sz="0" w:space="0" w:color="auto" w:frame="1"/>
            <w:lang w:eastAsia="pl-PL"/>
          </w:rPr>
          <w:t>STRONA GŁÓWNA</w:t>
        </w:r>
      </w:hyperlink>
    </w:p>
    <w:p w:rsidR="0052276D" w:rsidRPr="0052276D" w:rsidRDefault="00487174" w:rsidP="005227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hyperlink r:id="rId7" w:tooltip="News" w:history="1">
        <w:r w:rsidR="0052276D" w:rsidRPr="0052276D">
          <w:rPr>
            <w:rFonts w:ascii="inherit" w:eastAsia="Times New Roman" w:hAnsi="inherit" w:cs="Times New Roman"/>
            <w:color w:val="A1A1A1"/>
            <w:sz w:val="18"/>
            <w:szCs w:val="18"/>
            <w:u w:val="single"/>
            <w:bdr w:val="none" w:sz="0" w:space="0" w:color="auto" w:frame="1"/>
            <w:lang w:eastAsia="pl-PL"/>
          </w:rPr>
          <w:t>News</w:t>
        </w:r>
      </w:hyperlink>
    </w:p>
    <w:p w:rsidR="0052276D" w:rsidRPr="0052276D" w:rsidRDefault="0052276D" w:rsidP="005227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2276D">
        <w:rPr>
          <w:rFonts w:ascii="inherit" w:eastAsia="Times New Roman" w:hAnsi="inherit" w:cs="Times New Roman"/>
          <w:color w:val="A1A1A1"/>
          <w:sz w:val="18"/>
          <w:szCs w:val="18"/>
          <w:bdr w:val="none" w:sz="0" w:space="0" w:color="auto" w:frame="1"/>
          <w:lang w:eastAsia="pl-PL"/>
        </w:rPr>
        <w:t>Nie wszyscy przedsiębiorcy muszą dokonać wpisu do Rejestru-</w:t>
      </w:r>
      <w:proofErr w:type="spellStart"/>
      <w:r w:rsidRPr="0052276D">
        <w:rPr>
          <w:rFonts w:ascii="inherit" w:eastAsia="Times New Roman" w:hAnsi="inherit" w:cs="Times New Roman"/>
          <w:color w:val="A1A1A1"/>
          <w:sz w:val="18"/>
          <w:szCs w:val="18"/>
          <w:bdr w:val="none" w:sz="0" w:space="0" w:color="auto" w:frame="1"/>
          <w:lang w:eastAsia="pl-PL"/>
        </w:rPr>
        <w:t>BDO</w:t>
      </w:r>
      <w:proofErr w:type="spellEnd"/>
    </w:p>
    <w:p w:rsidR="0052276D" w:rsidRPr="0052276D" w:rsidRDefault="0052276D" w:rsidP="0052276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Przypomnijmy, że pierwszy element </w:t>
      </w:r>
      <w:proofErr w:type="spell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BDO</w:t>
      </w:r>
      <w:proofErr w:type="spell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, czyli Rejestr-</w:t>
      </w:r>
      <w:proofErr w:type="spell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BDO</w:t>
      </w:r>
      <w:proofErr w:type="spell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został uruchomiony już w styczniu 2018 r. Obowiązkiem wpisu do rejestru objęte zostały m.in</w:t>
      </w:r>
      <w:r w:rsidRPr="0052276D">
        <w:rPr>
          <w:rFonts w:ascii="inherit" w:eastAsia="Times New Roman" w:hAnsi="inherit" w:cs="Times New Roman"/>
          <w:b/>
          <w:bCs/>
          <w:color w:val="606060"/>
          <w:sz w:val="24"/>
          <w:szCs w:val="24"/>
          <w:bdr w:val="none" w:sz="0" w:space="0" w:color="auto" w:frame="1"/>
          <w:lang w:eastAsia="pl-PL"/>
        </w:rPr>
        <w:t>. podmioty wytwarzające, transportujące odpady oraz prowadzące ewidencję tych odpadów, jak również wprowadzający na terytorium kraju opakowania, produkty w opakowaniach oraz gospodarujący odpadami</w:t>
      </w:r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. Jednak </w:t>
      </w:r>
      <w:proofErr w:type="spell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sąpewne</w:t>
      </w:r>
      <w:proofErr w:type="spell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wyjątki, które zwalniają z obowiązku rejestracji. Jakie podmioty nie podlegają temu obowiązkowi?</w:t>
      </w:r>
    </w:p>
    <w:p w:rsidR="0052276D" w:rsidRPr="0052276D" w:rsidRDefault="0052276D" w:rsidP="0052276D">
      <w:pPr>
        <w:shd w:val="clear" w:color="auto" w:fill="FFFFFF"/>
        <w:spacing w:after="135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r w:rsidRPr="0052276D">
        <w:rPr>
          <w:rFonts w:ascii="inherit" w:eastAsia="Times New Roman" w:hAnsi="inherit" w:cs="Times New Roman"/>
          <w:color w:val="606060"/>
          <w:sz w:val="24"/>
          <w:szCs w:val="24"/>
          <w:u w:val="single"/>
          <w:lang w:eastAsia="pl-PL"/>
        </w:rPr>
        <w:t>Wpisowi do Rejestru-</w:t>
      </w:r>
      <w:proofErr w:type="spellStart"/>
      <w:r w:rsidRPr="0052276D">
        <w:rPr>
          <w:rFonts w:ascii="inherit" w:eastAsia="Times New Roman" w:hAnsi="inherit" w:cs="Times New Roman"/>
          <w:color w:val="606060"/>
          <w:sz w:val="24"/>
          <w:szCs w:val="24"/>
          <w:u w:val="single"/>
          <w:lang w:eastAsia="pl-PL"/>
        </w:rPr>
        <w:t>BDO</w:t>
      </w:r>
      <w:proofErr w:type="spellEnd"/>
      <w:r w:rsidRPr="0052276D">
        <w:rPr>
          <w:rFonts w:ascii="inherit" w:eastAsia="Times New Roman" w:hAnsi="inherit" w:cs="Times New Roman"/>
          <w:color w:val="606060"/>
          <w:sz w:val="24"/>
          <w:szCs w:val="24"/>
          <w:u w:val="single"/>
          <w:lang w:eastAsia="pl-PL"/>
        </w:rPr>
        <w:t xml:space="preserve"> nie podlegają:</w:t>
      </w:r>
    </w:p>
    <w:p w:rsidR="0052276D" w:rsidRPr="0052276D" w:rsidRDefault="0052276D" w:rsidP="005227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osoby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fizyczne oraz jednostki organizacyjne niebędące przedsiębiorcami wykorzystujące odpady na potrzeby własne np. wykorzystanie gruzu, betonu z rozbiórek i remontów do utwardzania powierzchni lub budowy fundamentów;</w:t>
      </w:r>
    </w:p>
    <w:p w:rsidR="0052276D" w:rsidRPr="0052276D" w:rsidRDefault="0052276D" w:rsidP="005227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color w:val="606060"/>
          <w:sz w:val="36"/>
          <w:szCs w:val="36"/>
          <w:lang w:eastAsia="pl-PL"/>
        </w:rPr>
      </w:pPr>
      <w:proofErr w:type="gramStart"/>
      <w:r w:rsidRPr="0052276D">
        <w:rPr>
          <w:rFonts w:ascii="inherit" w:eastAsia="Times New Roman" w:hAnsi="inherit" w:cs="Times New Roman"/>
          <w:b/>
          <w:color w:val="606060"/>
          <w:sz w:val="36"/>
          <w:szCs w:val="36"/>
          <w:lang w:eastAsia="pl-PL"/>
        </w:rPr>
        <w:t>osoby</w:t>
      </w:r>
      <w:proofErr w:type="gramEnd"/>
      <w:r w:rsidRPr="0052276D">
        <w:rPr>
          <w:rFonts w:ascii="inherit" w:eastAsia="Times New Roman" w:hAnsi="inherit" w:cs="Times New Roman"/>
          <w:b/>
          <w:color w:val="606060"/>
          <w:sz w:val="36"/>
          <w:szCs w:val="36"/>
          <w:lang w:eastAsia="pl-PL"/>
        </w:rPr>
        <w:t xml:space="preserve"> fizyczne prowadzące działalność gospodarczą lub przedsiębiorcy, którzy w ramach prowadzonej działalności wytwarzają jedynie odpady o składzie i charakterze odpadów komunalnych i objęci są systemem odbioru odpadów komunalnych (np. drobne usługi, działalność administracyjno-biurowa, zakłady fryzjerskie, kosmetyczne, o ile nie wytwarzają np. odpadów niebezpiecznych);</w:t>
      </w:r>
    </w:p>
    <w:p w:rsidR="0052276D" w:rsidRPr="0052276D" w:rsidRDefault="0052276D" w:rsidP="005227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władający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powierzchnią ziemi, na której są stosowane komunalne osady ściekowe;</w:t>
      </w:r>
    </w:p>
    <w:p w:rsidR="0052276D" w:rsidRPr="0052276D" w:rsidRDefault="0052276D" w:rsidP="005227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prowadzący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działalność inną niż działalność gospodarcza w zakresie gospodarowania odpadami (tzw. nieprofesjonalna działalność w zakresie zbierania odpadów), np., systemy zbierania odpadów w szkołach, placówkach oświatowo-wychowawczych, np. zbieranie nakrętek podczas akcji </w:t>
      </w: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charytatywnych ;</w:t>
      </w:r>
      <w:proofErr w:type="gramEnd"/>
    </w:p>
    <w:p w:rsidR="0052276D" w:rsidRPr="0052276D" w:rsidRDefault="0052276D" w:rsidP="005227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transportujący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wytworzone przez siebie odpady; np. właściciel nieruchomości transportujący skoszoną trawę do </w:t>
      </w:r>
      <w:proofErr w:type="spell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PSZOK</w:t>
      </w:r>
      <w:proofErr w:type="spell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-u,</w:t>
      </w:r>
    </w:p>
    <w:p w:rsidR="0052276D" w:rsidRPr="0052276D" w:rsidRDefault="0052276D" w:rsidP="005227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rolnik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gospodarujący na powierzchni użytków rolnych poniżej 75 ha, o ile nie podlega wpisowi z tytułu innej działalności, np. rolnik, który uprawia pszenicę na powierzchni 50 ha.</w:t>
      </w:r>
    </w:p>
    <w:p w:rsidR="0052276D" w:rsidRPr="0052276D" w:rsidRDefault="0052276D" w:rsidP="005227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przedsiębiorcy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, którzy będą wytwarzać tylko odpady, dla których nie ma obowiązku prowadzenia ewidencji o kodach i w ilościach wymienionych w (odpady wymienione w rozporządzeniu Ministra Środowiska z dnia 12 grudnia 2014 r. w sprawie rodzajów odpadów i ilości odpadów, dla których nie ma obowiązku prowadzenia ewidencji odpadów).</w:t>
      </w:r>
    </w:p>
    <w:p w:rsidR="0052276D" w:rsidRPr="0052276D" w:rsidRDefault="0052276D" w:rsidP="0052276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bookmarkStart w:id="0" w:name="OLE_LINK1"/>
      <w:bookmarkStart w:id="1" w:name="_GoBack"/>
      <w:r w:rsidRPr="0052276D">
        <w:rPr>
          <w:rFonts w:ascii="inherit" w:eastAsia="Times New Roman" w:hAnsi="inherit" w:cs="Times New Roman"/>
          <w:b/>
          <w:bCs/>
          <w:color w:val="606060"/>
          <w:sz w:val="24"/>
          <w:szCs w:val="24"/>
          <w:bdr w:val="none" w:sz="0" w:space="0" w:color="auto" w:frame="1"/>
          <w:lang w:eastAsia="pl-PL"/>
        </w:rPr>
        <w:t xml:space="preserve">Ponadto obowiązek rejestracji nie dotyczy firm, które zlecają wykonanie usługi innemu podmiotowi, gdyż  w wyniku zleconej usługi wytwórcą odpadów staje się podmiot, któremu ją zlecono. </w:t>
      </w:r>
      <w:proofErr w:type="gramStart"/>
      <w:r w:rsidRPr="0052276D">
        <w:rPr>
          <w:rFonts w:ascii="inherit" w:eastAsia="Times New Roman" w:hAnsi="inherit" w:cs="Times New Roman"/>
          <w:b/>
          <w:bCs/>
          <w:color w:val="606060"/>
          <w:sz w:val="24"/>
          <w:szCs w:val="24"/>
          <w:bdr w:val="none" w:sz="0" w:space="0" w:color="auto" w:frame="1"/>
          <w:lang w:eastAsia="pl-PL"/>
        </w:rPr>
        <w:t>Warto więc</w:t>
      </w:r>
      <w:proofErr w:type="gramEnd"/>
      <w:r w:rsidRPr="0052276D">
        <w:rPr>
          <w:rFonts w:ascii="inherit" w:eastAsia="Times New Roman" w:hAnsi="inherit" w:cs="Times New Roman"/>
          <w:b/>
          <w:bCs/>
          <w:color w:val="606060"/>
          <w:sz w:val="24"/>
          <w:szCs w:val="24"/>
          <w:bdr w:val="none" w:sz="0" w:space="0" w:color="auto" w:frame="1"/>
          <w:lang w:eastAsia="pl-PL"/>
        </w:rPr>
        <w:t xml:space="preserve"> pomyśleć  o zawarciu odpowiedniej umowy.</w:t>
      </w:r>
    </w:p>
    <w:p w:rsidR="0052276D" w:rsidRPr="0052276D" w:rsidRDefault="0052276D" w:rsidP="0052276D">
      <w:pPr>
        <w:shd w:val="clear" w:color="auto" w:fill="FFFFFF"/>
        <w:spacing w:after="135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Na przykład, jeśli w danym przedsiębiorstwie prowadzącym działalność biurową, wymieniane są świetlówki, a usługa jest wykonywana przez inną firmę w ramach umowy, to zgodnie z ustawą z dnia 14 grudnia 2012 r. o odpadach wytwórcą odpadów powstałych w wyniku świadczenia danej usługi będzie podmiot, który świadczy tę usługę (</w:t>
      </w: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chyba że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umowa </w:t>
      </w:r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lastRenderedPageBreak/>
        <w:t>stanowi inaczej). A więc to firma świadcząca usługę konserwacji i naprawy oświetlenia będzie zobowiązana do wpisu do Rejestru-</w:t>
      </w:r>
      <w:proofErr w:type="spell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BDO</w:t>
      </w:r>
      <w:proofErr w:type="spell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.</w:t>
      </w:r>
    </w:p>
    <w:bookmarkEnd w:id="0"/>
    <w:bookmarkEnd w:id="1"/>
    <w:p w:rsidR="0052276D" w:rsidRPr="0052276D" w:rsidRDefault="0052276D" w:rsidP="0052276D">
      <w:pPr>
        <w:shd w:val="clear" w:color="auto" w:fill="FFFFFF"/>
        <w:spacing w:after="135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</w:pPr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Dlatego warto zadbać o odpowiednie zapisy w umowie, dzięki którym można zastrzec, że to właśnie firma świadcząca usługę odpowiada za odpady. W takim przypadku firma prowadząca działalność biurową nie musi się rejestrować w </w:t>
      </w:r>
      <w:proofErr w:type="gram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Rejestrze-</w:t>
      </w:r>
      <w:proofErr w:type="spellStart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>BDO</w:t>
      </w:r>
      <w:proofErr w:type="spell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(jeśli</w:t>
      </w:r>
      <w:proofErr w:type="gramEnd"/>
      <w:r w:rsidRPr="0052276D">
        <w:rPr>
          <w:rFonts w:ascii="inherit" w:eastAsia="Times New Roman" w:hAnsi="inherit" w:cs="Times New Roman"/>
          <w:color w:val="606060"/>
          <w:sz w:val="24"/>
          <w:szCs w:val="24"/>
          <w:lang w:eastAsia="pl-PL"/>
        </w:rPr>
        <w:t xml:space="preserve"> oczywiście nie wytwarza jeszcze innych rodzajów odpadów innych niż komunalne).</w:t>
      </w:r>
    </w:p>
    <w:p w:rsidR="00426413" w:rsidRDefault="00426413"/>
    <w:sectPr w:rsidR="0042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D31"/>
    <w:multiLevelType w:val="multilevel"/>
    <w:tmpl w:val="174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625FF"/>
    <w:multiLevelType w:val="multilevel"/>
    <w:tmpl w:val="E43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646B"/>
    <w:multiLevelType w:val="multilevel"/>
    <w:tmpl w:val="378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A7651"/>
    <w:multiLevelType w:val="multilevel"/>
    <w:tmpl w:val="98CE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42F15"/>
    <w:multiLevelType w:val="multilevel"/>
    <w:tmpl w:val="EA8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6D"/>
    <w:rsid w:val="00426413"/>
    <w:rsid w:val="00487174"/>
    <w:rsid w:val="0052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379">
          <w:marLeft w:val="0"/>
          <w:marRight w:val="0"/>
          <w:marTop w:val="0"/>
          <w:marBottom w:val="0"/>
          <w:divBdr>
            <w:top w:val="single" w:sz="6" w:space="0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629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97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344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5C5C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do.mos.gov.pl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o.mo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Tomczyk</dc:creator>
  <cp:lastModifiedBy>Edward Tomczyk</cp:lastModifiedBy>
  <cp:revision>3</cp:revision>
  <dcterms:created xsi:type="dcterms:W3CDTF">2019-12-19T08:19:00Z</dcterms:created>
  <dcterms:modified xsi:type="dcterms:W3CDTF">2019-12-28T15:17:00Z</dcterms:modified>
</cp:coreProperties>
</file>